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D3E" w:rsidRPr="0042611B" w:rsidRDefault="00CF2D3E" w:rsidP="00825AF2">
      <w:pPr>
        <w:jc w:val="center"/>
        <w:rPr>
          <w:sz w:val="28"/>
          <w:szCs w:val="28"/>
        </w:rPr>
      </w:pPr>
      <w:r w:rsidRPr="0042611B">
        <w:rPr>
          <w:sz w:val="28"/>
          <w:szCs w:val="28"/>
        </w:rPr>
        <w:t>VILNIAUS U</w:t>
      </w:r>
      <w:r>
        <w:rPr>
          <w:sz w:val="28"/>
          <w:szCs w:val="28"/>
        </w:rPr>
        <w:t>N</w:t>
      </w:r>
      <w:r w:rsidRPr="0042611B">
        <w:rPr>
          <w:sz w:val="28"/>
          <w:szCs w:val="28"/>
        </w:rPr>
        <w:t>IVERSITETAS</w:t>
      </w:r>
    </w:p>
    <w:p w:rsidR="00CF2D3E" w:rsidRPr="0042611B" w:rsidRDefault="00CF2D3E" w:rsidP="00825AF2">
      <w:pPr>
        <w:jc w:val="center"/>
        <w:rPr>
          <w:sz w:val="28"/>
          <w:szCs w:val="28"/>
        </w:rPr>
      </w:pPr>
      <w:r>
        <w:rPr>
          <w:sz w:val="28"/>
          <w:szCs w:val="28"/>
        </w:rPr>
        <w:t>Puslaidi</w:t>
      </w:r>
      <w:r w:rsidRPr="0042611B">
        <w:rPr>
          <w:sz w:val="28"/>
          <w:szCs w:val="28"/>
        </w:rPr>
        <w:t>ninkių fizikos katedra</w:t>
      </w:r>
    </w:p>
    <w:p w:rsidR="00CF2D3E" w:rsidRPr="0042611B" w:rsidRDefault="00CF2D3E" w:rsidP="008B6E71">
      <w:pPr>
        <w:jc w:val="center"/>
        <w:rPr>
          <w:sz w:val="28"/>
          <w:szCs w:val="28"/>
        </w:rPr>
      </w:pPr>
      <w:r w:rsidRPr="0042611B">
        <w:rPr>
          <w:sz w:val="28"/>
          <w:szCs w:val="28"/>
        </w:rPr>
        <w:t>Puslaidininkių fizikos mokomoji laboratorija</w:t>
      </w:r>
    </w:p>
    <w:p w:rsidR="00CF2D3E" w:rsidRDefault="00CF2D3E" w:rsidP="008B6E71">
      <w:pPr>
        <w:jc w:val="center"/>
      </w:pPr>
    </w:p>
    <w:p w:rsidR="00CF2D3E" w:rsidRDefault="00CF2D3E" w:rsidP="00217E6E"/>
    <w:p w:rsidR="00CF2D3E" w:rsidRDefault="00CF2D3E" w:rsidP="00217E6E"/>
    <w:p w:rsidR="00CF2D3E" w:rsidRDefault="00CF2D3E" w:rsidP="00217E6E"/>
    <w:p w:rsidR="00CF2D3E" w:rsidRDefault="00CF2D3E" w:rsidP="008B6E71">
      <w:pPr>
        <w:jc w:val="center"/>
      </w:pPr>
    </w:p>
    <w:p w:rsidR="00CF2D3E" w:rsidRDefault="00CF2D3E" w:rsidP="008B6E71">
      <w:pPr>
        <w:jc w:val="center"/>
      </w:pPr>
    </w:p>
    <w:p w:rsidR="00CF2D3E" w:rsidRDefault="00CF2D3E" w:rsidP="00217E6E"/>
    <w:p w:rsidR="00CF2D3E" w:rsidRDefault="00CF2D3E" w:rsidP="008B6E71">
      <w:pPr>
        <w:jc w:val="center"/>
      </w:pPr>
    </w:p>
    <w:p w:rsidR="00CF2D3E" w:rsidRDefault="00CF2D3E" w:rsidP="008B6E71">
      <w:pPr>
        <w:jc w:val="center"/>
      </w:pPr>
    </w:p>
    <w:p w:rsidR="00CF2D3E" w:rsidRDefault="00CF2D3E" w:rsidP="008B6E71">
      <w:pPr>
        <w:jc w:val="center"/>
      </w:pPr>
    </w:p>
    <w:p w:rsidR="00CF2D3E" w:rsidRPr="0042611B" w:rsidRDefault="00CF2D3E" w:rsidP="008B6E71">
      <w:pPr>
        <w:jc w:val="center"/>
        <w:rPr>
          <w:sz w:val="28"/>
          <w:szCs w:val="28"/>
        </w:rPr>
      </w:pPr>
      <w:r w:rsidRPr="0042611B">
        <w:rPr>
          <w:sz w:val="28"/>
          <w:szCs w:val="28"/>
        </w:rPr>
        <w:t xml:space="preserve">Laboratorinis darbas Nr. </w:t>
      </w:r>
      <w:r>
        <w:rPr>
          <w:sz w:val="28"/>
          <w:szCs w:val="28"/>
        </w:rPr>
        <w:t>9</w:t>
      </w:r>
    </w:p>
    <w:p w:rsidR="00CF2D3E" w:rsidRPr="0042611B" w:rsidRDefault="00CF2D3E" w:rsidP="008B6E71">
      <w:pPr>
        <w:spacing w:line="360" w:lineRule="auto"/>
        <w:jc w:val="center"/>
        <w:rPr>
          <w:sz w:val="28"/>
          <w:szCs w:val="28"/>
        </w:rPr>
      </w:pPr>
    </w:p>
    <w:p w:rsidR="00CF2D3E" w:rsidRPr="000952ED" w:rsidRDefault="00CF2D3E" w:rsidP="008B6E71">
      <w:pPr>
        <w:jc w:val="center"/>
        <w:rPr>
          <w:caps/>
        </w:rPr>
      </w:pPr>
      <w:r>
        <w:rPr>
          <w:b/>
          <w:bCs/>
          <w:caps/>
          <w:sz w:val="32"/>
          <w:szCs w:val="32"/>
        </w:rPr>
        <w:t>PUSLAIDININKINIS TERMOGENERATORIUS</w:t>
      </w:r>
    </w:p>
    <w:p w:rsidR="00CF2D3E" w:rsidRPr="00780E41" w:rsidRDefault="00CF2D3E" w:rsidP="008B6E71">
      <w:pPr>
        <w:jc w:val="left"/>
      </w:pPr>
    </w:p>
    <w:p w:rsidR="00CF2D3E" w:rsidRPr="00780E41" w:rsidRDefault="00CF2D3E" w:rsidP="008B6E71">
      <w:pPr>
        <w:jc w:val="center"/>
      </w:pPr>
    </w:p>
    <w:p w:rsidR="00CF2D3E" w:rsidRPr="00780E41" w:rsidRDefault="00CF2D3E" w:rsidP="008B6E71">
      <w:pPr>
        <w:jc w:val="center"/>
      </w:pPr>
    </w:p>
    <w:p w:rsidR="00CF2D3E" w:rsidRPr="00780E41" w:rsidRDefault="00CF2D3E" w:rsidP="008B6E71">
      <w:pPr>
        <w:jc w:val="center"/>
      </w:pPr>
    </w:p>
    <w:p w:rsidR="00CF2D3E" w:rsidRPr="00780E41" w:rsidRDefault="00CF2D3E" w:rsidP="008B6E71">
      <w:pPr>
        <w:jc w:val="center"/>
      </w:pPr>
    </w:p>
    <w:p w:rsidR="00CF2D3E" w:rsidRPr="00780E41" w:rsidRDefault="00CF2D3E" w:rsidP="008B6E71">
      <w:pPr>
        <w:jc w:val="center"/>
      </w:pPr>
    </w:p>
    <w:p w:rsidR="00CF2D3E" w:rsidRDefault="00CF2D3E" w:rsidP="00EE7BEF"/>
    <w:p w:rsidR="00CF2D3E" w:rsidRDefault="00CF2D3E" w:rsidP="00EE7BEF"/>
    <w:p w:rsidR="00CF2D3E" w:rsidRDefault="00CF2D3E" w:rsidP="00EE7BEF"/>
    <w:p w:rsidR="00CF2D3E" w:rsidRDefault="00CF2D3E" w:rsidP="00EE7BEF"/>
    <w:p w:rsidR="00CF2D3E" w:rsidRDefault="00CF2D3E" w:rsidP="00EE7BEF"/>
    <w:p w:rsidR="00CF2D3E" w:rsidRPr="00780E41" w:rsidRDefault="00CF2D3E" w:rsidP="00EE7BEF"/>
    <w:p w:rsidR="00CF2D3E" w:rsidRPr="00780E41" w:rsidRDefault="00CF2D3E" w:rsidP="008B6E71">
      <w:pPr>
        <w:jc w:val="center"/>
      </w:pPr>
    </w:p>
    <w:p w:rsidR="00CF2D3E" w:rsidRDefault="00CF2D3E" w:rsidP="008B6E71">
      <w:pPr>
        <w:jc w:val="center"/>
      </w:pPr>
    </w:p>
    <w:p w:rsidR="00CF2D3E" w:rsidRDefault="00CF2D3E" w:rsidP="00752A91">
      <w:pPr>
        <w:jc w:val="center"/>
      </w:pPr>
      <w:r w:rsidRPr="0042611B">
        <w:t>2013-09-02</w:t>
      </w:r>
    </w:p>
    <w:p w:rsidR="00CF2D3E" w:rsidRDefault="00CF2D3E">
      <w:pPr>
        <w:spacing w:line="360" w:lineRule="auto"/>
        <w:jc w:val="left"/>
      </w:pPr>
      <w:r>
        <w:br w:type="page"/>
      </w:r>
    </w:p>
    <w:p w:rsidR="00CF2D3E" w:rsidRPr="00614334" w:rsidRDefault="00CF2D3E" w:rsidP="00752A91">
      <w:pPr>
        <w:jc w:val="center"/>
        <w:rPr>
          <w:sz w:val="32"/>
          <w:szCs w:val="32"/>
        </w:rPr>
      </w:pPr>
      <w:r w:rsidRPr="00614334">
        <w:rPr>
          <w:sz w:val="32"/>
          <w:szCs w:val="32"/>
        </w:rPr>
        <w:t>Turinys</w:t>
      </w:r>
    </w:p>
    <w:p w:rsidR="00CF2D3E" w:rsidRDefault="00CF2D3E">
      <w:pPr>
        <w:rPr>
          <w:rFonts w:ascii="TimesNewRomanPSMT" w:hAnsi="TimesNewRomanPSMT" w:cs="TimesNewRomanPSMT"/>
        </w:rPr>
      </w:pPr>
    </w:p>
    <w:p w:rsidR="00CF2D3E" w:rsidRDefault="00CF2D3E">
      <w:pPr>
        <w:pStyle w:val="TOC1"/>
        <w:rPr>
          <w:noProof/>
          <w:sz w:val="22"/>
          <w:szCs w:val="22"/>
          <w:lang w:eastAsia="ja-JP"/>
        </w:rPr>
      </w:pPr>
      <w:r>
        <w:rPr>
          <w:rFonts w:ascii="TimesNewRomanPSMT" w:hAnsi="TimesNewRomanPSMT" w:cs="TimesNewRomanPSMT"/>
        </w:rPr>
        <w:fldChar w:fldCharType="begin"/>
      </w:r>
      <w:r>
        <w:rPr>
          <w:rFonts w:ascii="TimesNewRomanPSMT" w:hAnsi="TimesNewRomanPSMT" w:cs="TimesNewRomanPSMT"/>
        </w:rPr>
        <w:instrText xml:space="preserve"> TOC \o "1-3" \h \z \u </w:instrText>
      </w:r>
      <w:r>
        <w:rPr>
          <w:rFonts w:ascii="TimesNewRomanPSMT" w:hAnsi="TimesNewRomanPSMT" w:cs="TimesNewRomanPSMT"/>
        </w:rPr>
        <w:fldChar w:fldCharType="separate"/>
      </w:r>
      <w:hyperlink w:anchor="_Toc364881203" w:history="1">
        <w:r w:rsidRPr="00A45ECA">
          <w:rPr>
            <w:rStyle w:val="Hyperlink"/>
            <w:noProof/>
          </w:rPr>
          <w:t>1. Darbo tikslas</w:t>
        </w:r>
        <w:r>
          <w:rPr>
            <w:noProof/>
            <w:webHidden/>
          </w:rPr>
          <w:tab/>
        </w:r>
        <w:r>
          <w:rPr>
            <w:noProof/>
            <w:webHidden/>
          </w:rPr>
          <w:fldChar w:fldCharType="begin"/>
        </w:r>
        <w:r>
          <w:rPr>
            <w:noProof/>
            <w:webHidden/>
          </w:rPr>
          <w:instrText xml:space="preserve"> PAGEREF _Toc364881203 \h </w:instrText>
        </w:r>
        <w:r>
          <w:rPr>
            <w:noProof/>
            <w:webHidden/>
          </w:rPr>
        </w:r>
        <w:r>
          <w:rPr>
            <w:noProof/>
            <w:webHidden/>
          </w:rPr>
          <w:fldChar w:fldCharType="separate"/>
        </w:r>
        <w:r>
          <w:rPr>
            <w:noProof/>
            <w:webHidden/>
          </w:rPr>
          <w:t>3</w:t>
        </w:r>
        <w:r>
          <w:rPr>
            <w:noProof/>
            <w:webHidden/>
          </w:rPr>
          <w:fldChar w:fldCharType="end"/>
        </w:r>
      </w:hyperlink>
    </w:p>
    <w:p w:rsidR="00CF2D3E" w:rsidRDefault="00CF2D3E">
      <w:pPr>
        <w:pStyle w:val="TOC1"/>
        <w:rPr>
          <w:noProof/>
          <w:sz w:val="22"/>
          <w:szCs w:val="22"/>
          <w:lang w:eastAsia="ja-JP"/>
        </w:rPr>
      </w:pPr>
      <w:hyperlink w:anchor="_Toc364881204" w:history="1">
        <w:r w:rsidRPr="00A45ECA">
          <w:rPr>
            <w:rStyle w:val="Hyperlink"/>
            <w:noProof/>
          </w:rPr>
          <w:t>2. Darbo užduotys</w:t>
        </w:r>
        <w:r>
          <w:rPr>
            <w:noProof/>
            <w:webHidden/>
          </w:rPr>
          <w:tab/>
        </w:r>
        <w:r>
          <w:rPr>
            <w:noProof/>
            <w:webHidden/>
          </w:rPr>
          <w:fldChar w:fldCharType="begin"/>
        </w:r>
        <w:r>
          <w:rPr>
            <w:noProof/>
            <w:webHidden/>
          </w:rPr>
          <w:instrText xml:space="preserve"> PAGEREF _Toc364881204 \h </w:instrText>
        </w:r>
        <w:r>
          <w:rPr>
            <w:noProof/>
            <w:webHidden/>
          </w:rPr>
        </w:r>
        <w:r>
          <w:rPr>
            <w:noProof/>
            <w:webHidden/>
          </w:rPr>
          <w:fldChar w:fldCharType="separate"/>
        </w:r>
        <w:r>
          <w:rPr>
            <w:noProof/>
            <w:webHidden/>
          </w:rPr>
          <w:t>3</w:t>
        </w:r>
        <w:r>
          <w:rPr>
            <w:noProof/>
            <w:webHidden/>
          </w:rPr>
          <w:fldChar w:fldCharType="end"/>
        </w:r>
      </w:hyperlink>
    </w:p>
    <w:p w:rsidR="00CF2D3E" w:rsidRDefault="00CF2D3E">
      <w:pPr>
        <w:pStyle w:val="TOC1"/>
        <w:rPr>
          <w:noProof/>
          <w:sz w:val="22"/>
          <w:szCs w:val="22"/>
          <w:lang w:eastAsia="ja-JP"/>
        </w:rPr>
      </w:pPr>
      <w:hyperlink w:anchor="_Toc364881205" w:history="1">
        <w:r w:rsidRPr="00A45ECA">
          <w:rPr>
            <w:rStyle w:val="Hyperlink"/>
            <w:noProof/>
          </w:rPr>
          <w:t>3.</w:t>
        </w:r>
        <w:r>
          <w:rPr>
            <w:noProof/>
            <w:sz w:val="22"/>
            <w:szCs w:val="22"/>
            <w:lang w:eastAsia="ja-JP"/>
          </w:rPr>
          <w:tab/>
        </w:r>
        <w:r w:rsidRPr="00A45ECA">
          <w:rPr>
            <w:rStyle w:val="Hyperlink"/>
            <w:noProof/>
          </w:rPr>
          <w:t>Darbo teorija</w:t>
        </w:r>
        <w:r>
          <w:rPr>
            <w:noProof/>
            <w:webHidden/>
          </w:rPr>
          <w:tab/>
        </w:r>
        <w:r>
          <w:rPr>
            <w:noProof/>
            <w:webHidden/>
          </w:rPr>
          <w:fldChar w:fldCharType="begin"/>
        </w:r>
        <w:r>
          <w:rPr>
            <w:noProof/>
            <w:webHidden/>
          </w:rPr>
          <w:instrText xml:space="preserve"> PAGEREF _Toc364881205 \h </w:instrText>
        </w:r>
        <w:r>
          <w:rPr>
            <w:noProof/>
            <w:webHidden/>
          </w:rPr>
        </w:r>
        <w:r>
          <w:rPr>
            <w:noProof/>
            <w:webHidden/>
          </w:rPr>
          <w:fldChar w:fldCharType="separate"/>
        </w:r>
        <w:r>
          <w:rPr>
            <w:noProof/>
            <w:webHidden/>
          </w:rPr>
          <w:t>4</w:t>
        </w:r>
        <w:r>
          <w:rPr>
            <w:noProof/>
            <w:webHidden/>
          </w:rPr>
          <w:fldChar w:fldCharType="end"/>
        </w:r>
      </w:hyperlink>
    </w:p>
    <w:p w:rsidR="00CF2D3E" w:rsidRDefault="00CF2D3E">
      <w:pPr>
        <w:pStyle w:val="TOC2"/>
        <w:tabs>
          <w:tab w:val="right" w:leader="dot" w:pos="9061"/>
        </w:tabs>
        <w:rPr>
          <w:noProof/>
          <w:sz w:val="22"/>
          <w:szCs w:val="22"/>
        </w:rPr>
      </w:pPr>
      <w:hyperlink w:anchor="_Toc364881206" w:history="1">
        <w:r w:rsidRPr="00A45ECA">
          <w:rPr>
            <w:rStyle w:val="Hyperlink"/>
            <w:noProof/>
          </w:rPr>
          <w:t>3.1. Puslaidininkiai</w:t>
        </w:r>
        <w:r>
          <w:rPr>
            <w:noProof/>
            <w:webHidden/>
          </w:rPr>
          <w:tab/>
        </w:r>
        <w:r>
          <w:rPr>
            <w:noProof/>
            <w:webHidden/>
          </w:rPr>
          <w:fldChar w:fldCharType="begin"/>
        </w:r>
        <w:r>
          <w:rPr>
            <w:noProof/>
            <w:webHidden/>
          </w:rPr>
          <w:instrText xml:space="preserve"> PAGEREF _Toc364881206 \h </w:instrText>
        </w:r>
        <w:r>
          <w:rPr>
            <w:noProof/>
            <w:webHidden/>
          </w:rPr>
        </w:r>
        <w:r>
          <w:rPr>
            <w:noProof/>
            <w:webHidden/>
          </w:rPr>
          <w:fldChar w:fldCharType="separate"/>
        </w:r>
        <w:r>
          <w:rPr>
            <w:noProof/>
            <w:webHidden/>
          </w:rPr>
          <w:t>4</w:t>
        </w:r>
        <w:r>
          <w:rPr>
            <w:noProof/>
            <w:webHidden/>
          </w:rPr>
          <w:fldChar w:fldCharType="end"/>
        </w:r>
      </w:hyperlink>
    </w:p>
    <w:p w:rsidR="00CF2D3E" w:rsidRDefault="00CF2D3E">
      <w:pPr>
        <w:pStyle w:val="TOC2"/>
        <w:tabs>
          <w:tab w:val="right" w:leader="dot" w:pos="9061"/>
        </w:tabs>
        <w:rPr>
          <w:noProof/>
          <w:sz w:val="22"/>
          <w:szCs w:val="22"/>
        </w:rPr>
      </w:pPr>
      <w:hyperlink w:anchor="_Toc364881207" w:history="1">
        <w:r w:rsidRPr="00A45ECA">
          <w:rPr>
            <w:rStyle w:val="Hyperlink"/>
            <w:noProof/>
            <w:kern w:val="20"/>
          </w:rPr>
          <w:t>3.2. Termoelektriniai reiškiniai</w:t>
        </w:r>
        <w:r>
          <w:rPr>
            <w:noProof/>
            <w:webHidden/>
          </w:rPr>
          <w:tab/>
        </w:r>
        <w:r>
          <w:rPr>
            <w:noProof/>
            <w:webHidden/>
          </w:rPr>
          <w:fldChar w:fldCharType="begin"/>
        </w:r>
        <w:r>
          <w:rPr>
            <w:noProof/>
            <w:webHidden/>
          </w:rPr>
          <w:instrText xml:space="preserve"> PAGEREF _Toc364881207 \h </w:instrText>
        </w:r>
        <w:r>
          <w:rPr>
            <w:noProof/>
            <w:webHidden/>
          </w:rPr>
        </w:r>
        <w:r>
          <w:rPr>
            <w:noProof/>
            <w:webHidden/>
          </w:rPr>
          <w:fldChar w:fldCharType="separate"/>
        </w:r>
        <w:r>
          <w:rPr>
            <w:noProof/>
            <w:webHidden/>
          </w:rPr>
          <w:t>5</w:t>
        </w:r>
        <w:r>
          <w:rPr>
            <w:noProof/>
            <w:webHidden/>
          </w:rPr>
          <w:fldChar w:fldCharType="end"/>
        </w:r>
      </w:hyperlink>
    </w:p>
    <w:p w:rsidR="00CF2D3E" w:rsidRDefault="00CF2D3E">
      <w:pPr>
        <w:pStyle w:val="TOC3"/>
        <w:tabs>
          <w:tab w:val="right" w:leader="dot" w:pos="9061"/>
        </w:tabs>
        <w:rPr>
          <w:noProof/>
          <w:sz w:val="22"/>
          <w:szCs w:val="22"/>
        </w:rPr>
      </w:pPr>
      <w:hyperlink w:anchor="_Toc364881208" w:history="1">
        <w:r w:rsidRPr="00A45ECA">
          <w:rPr>
            <w:rStyle w:val="Hyperlink"/>
            <w:noProof/>
            <w:kern w:val="20"/>
          </w:rPr>
          <w:t>Peltjė efektas</w:t>
        </w:r>
        <w:r>
          <w:rPr>
            <w:noProof/>
            <w:webHidden/>
          </w:rPr>
          <w:tab/>
        </w:r>
        <w:r>
          <w:rPr>
            <w:noProof/>
            <w:webHidden/>
          </w:rPr>
          <w:fldChar w:fldCharType="begin"/>
        </w:r>
        <w:r>
          <w:rPr>
            <w:noProof/>
            <w:webHidden/>
          </w:rPr>
          <w:instrText xml:space="preserve"> PAGEREF _Toc364881208 \h </w:instrText>
        </w:r>
        <w:r>
          <w:rPr>
            <w:noProof/>
            <w:webHidden/>
          </w:rPr>
        </w:r>
        <w:r>
          <w:rPr>
            <w:noProof/>
            <w:webHidden/>
          </w:rPr>
          <w:fldChar w:fldCharType="separate"/>
        </w:r>
        <w:r>
          <w:rPr>
            <w:noProof/>
            <w:webHidden/>
          </w:rPr>
          <w:t>6</w:t>
        </w:r>
        <w:r>
          <w:rPr>
            <w:noProof/>
            <w:webHidden/>
          </w:rPr>
          <w:fldChar w:fldCharType="end"/>
        </w:r>
      </w:hyperlink>
    </w:p>
    <w:p w:rsidR="00CF2D3E" w:rsidRDefault="00CF2D3E">
      <w:pPr>
        <w:pStyle w:val="TOC3"/>
        <w:tabs>
          <w:tab w:val="right" w:leader="dot" w:pos="9061"/>
        </w:tabs>
        <w:rPr>
          <w:noProof/>
          <w:sz w:val="22"/>
          <w:szCs w:val="22"/>
        </w:rPr>
      </w:pPr>
      <w:hyperlink w:anchor="_Toc364881209" w:history="1">
        <w:r w:rsidRPr="00A45ECA">
          <w:rPr>
            <w:rStyle w:val="Hyperlink"/>
            <w:noProof/>
            <w:kern w:val="20"/>
          </w:rPr>
          <w:t>Tomsono efektas</w:t>
        </w:r>
        <w:r>
          <w:rPr>
            <w:noProof/>
            <w:webHidden/>
          </w:rPr>
          <w:tab/>
        </w:r>
        <w:r>
          <w:rPr>
            <w:noProof/>
            <w:webHidden/>
          </w:rPr>
          <w:fldChar w:fldCharType="begin"/>
        </w:r>
        <w:r>
          <w:rPr>
            <w:noProof/>
            <w:webHidden/>
          </w:rPr>
          <w:instrText xml:space="preserve"> PAGEREF _Toc364881209 \h </w:instrText>
        </w:r>
        <w:r>
          <w:rPr>
            <w:noProof/>
            <w:webHidden/>
          </w:rPr>
        </w:r>
        <w:r>
          <w:rPr>
            <w:noProof/>
            <w:webHidden/>
          </w:rPr>
          <w:fldChar w:fldCharType="separate"/>
        </w:r>
        <w:r>
          <w:rPr>
            <w:noProof/>
            <w:webHidden/>
          </w:rPr>
          <w:t>7</w:t>
        </w:r>
        <w:r>
          <w:rPr>
            <w:noProof/>
            <w:webHidden/>
          </w:rPr>
          <w:fldChar w:fldCharType="end"/>
        </w:r>
      </w:hyperlink>
    </w:p>
    <w:p w:rsidR="00CF2D3E" w:rsidRDefault="00CF2D3E">
      <w:pPr>
        <w:pStyle w:val="TOC3"/>
        <w:tabs>
          <w:tab w:val="right" w:leader="dot" w:pos="9061"/>
        </w:tabs>
        <w:rPr>
          <w:noProof/>
          <w:sz w:val="22"/>
          <w:szCs w:val="22"/>
        </w:rPr>
      </w:pPr>
      <w:hyperlink w:anchor="_Toc364881210" w:history="1">
        <w:r w:rsidRPr="00A45ECA">
          <w:rPr>
            <w:rStyle w:val="Hyperlink"/>
            <w:noProof/>
            <w:kern w:val="20"/>
          </w:rPr>
          <w:t>Zėbeko efektas</w:t>
        </w:r>
        <w:r>
          <w:rPr>
            <w:noProof/>
            <w:webHidden/>
          </w:rPr>
          <w:tab/>
        </w:r>
        <w:r>
          <w:rPr>
            <w:noProof/>
            <w:webHidden/>
          </w:rPr>
          <w:fldChar w:fldCharType="begin"/>
        </w:r>
        <w:r>
          <w:rPr>
            <w:noProof/>
            <w:webHidden/>
          </w:rPr>
          <w:instrText xml:space="preserve"> PAGEREF _Toc364881210 \h </w:instrText>
        </w:r>
        <w:r>
          <w:rPr>
            <w:noProof/>
            <w:webHidden/>
          </w:rPr>
        </w:r>
        <w:r>
          <w:rPr>
            <w:noProof/>
            <w:webHidden/>
          </w:rPr>
          <w:fldChar w:fldCharType="separate"/>
        </w:r>
        <w:r>
          <w:rPr>
            <w:noProof/>
            <w:webHidden/>
          </w:rPr>
          <w:t>8</w:t>
        </w:r>
        <w:r>
          <w:rPr>
            <w:noProof/>
            <w:webHidden/>
          </w:rPr>
          <w:fldChar w:fldCharType="end"/>
        </w:r>
      </w:hyperlink>
    </w:p>
    <w:p w:rsidR="00CF2D3E" w:rsidRDefault="00CF2D3E">
      <w:pPr>
        <w:pStyle w:val="TOC2"/>
        <w:tabs>
          <w:tab w:val="right" w:leader="dot" w:pos="9061"/>
        </w:tabs>
        <w:rPr>
          <w:noProof/>
          <w:sz w:val="22"/>
          <w:szCs w:val="22"/>
        </w:rPr>
      </w:pPr>
      <w:hyperlink w:anchor="_Toc364881211" w:history="1">
        <w:r w:rsidRPr="00A45ECA">
          <w:rPr>
            <w:rStyle w:val="Hyperlink"/>
            <w:noProof/>
          </w:rPr>
          <w:t>3.3. Krūvininkų difuzija. Diferencialinės tevj ir Peltjė koeficiento ryšys</w:t>
        </w:r>
        <w:r>
          <w:rPr>
            <w:noProof/>
            <w:webHidden/>
          </w:rPr>
          <w:tab/>
        </w:r>
        <w:r>
          <w:rPr>
            <w:noProof/>
            <w:webHidden/>
          </w:rPr>
          <w:fldChar w:fldCharType="begin"/>
        </w:r>
        <w:r>
          <w:rPr>
            <w:noProof/>
            <w:webHidden/>
          </w:rPr>
          <w:instrText xml:space="preserve"> PAGEREF _Toc364881211 \h </w:instrText>
        </w:r>
        <w:r>
          <w:rPr>
            <w:noProof/>
            <w:webHidden/>
          </w:rPr>
        </w:r>
        <w:r>
          <w:rPr>
            <w:noProof/>
            <w:webHidden/>
          </w:rPr>
          <w:fldChar w:fldCharType="separate"/>
        </w:r>
        <w:r>
          <w:rPr>
            <w:noProof/>
            <w:webHidden/>
          </w:rPr>
          <w:t>11</w:t>
        </w:r>
        <w:r>
          <w:rPr>
            <w:noProof/>
            <w:webHidden/>
          </w:rPr>
          <w:fldChar w:fldCharType="end"/>
        </w:r>
      </w:hyperlink>
    </w:p>
    <w:p w:rsidR="00CF2D3E" w:rsidRDefault="00CF2D3E">
      <w:pPr>
        <w:pStyle w:val="TOC1"/>
        <w:rPr>
          <w:noProof/>
          <w:sz w:val="22"/>
          <w:szCs w:val="22"/>
          <w:lang w:eastAsia="ja-JP"/>
        </w:rPr>
      </w:pPr>
      <w:hyperlink w:anchor="_Toc364881212" w:history="1">
        <w:r w:rsidRPr="00A45ECA">
          <w:rPr>
            <w:rStyle w:val="Hyperlink"/>
            <w:noProof/>
            <w:kern w:val="20"/>
          </w:rPr>
          <w:t>4.</w:t>
        </w:r>
        <w:r>
          <w:rPr>
            <w:noProof/>
            <w:sz w:val="22"/>
            <w:szCs w:val="22"/>
            <w:lang w:eastAsia="ja-JP"/>
          </w:rPr>
          <w:tab/>
        </w:r>
        <w:r w:rsidRPr="00A45ECA">
          <w:rPr>
            <w:rStyle w:val="Hyperlink"/>
            <w:noProof/>
            <w:kern w:val="20"/>
          </w:rPr>
          <w:t>Tyrimo metodika</w:t>
        </w:r>
        <w:r>
          <w:rPr>
            <w:noProof/>
            <w:webHidden/>
          </w:rPr>
          <w:tab/>
        </w:r>
        <w:r>
          <w:rPr>
            <w:noProof/>
            <w:webHidden/>
          </w:rPr>
          <w:fldChar w:fldCharType="begin"/>
        </w:r>
        <w:r>
          <w:rPr>
            <w:noProof/>
            <w:webHidden/>
          </w:rPr>
          <w:instrText xml:space="preserve"> PAGEREF _Toc364881212 \h </w:instrText>
        </w:r>
        <w:r>
          <w:rPr>
            <w:noProof/>
            <w:webHidden/>
          </w:rPr>
        </w:r>
        <w:r>
          <w:rPr>
            <w:noProof/>
            <w:webHidden/>
          </w:rPr>
          <w:fldChar w:fldCharType="separate"/>
        </w:r>
        <w:r>
          <w:rPr>
            <w:noProof/>
            <w:webHidden/>
          </w:rPr>
          <w:t>13</w:t>
        </w:r>
        <w:r>
          <w:rPr>
            <w:noProof/>
            <w:webHidden/>
          </w:rPr>
          <w:fldChar w:fldCharType="end"/>
        </w:r>
      </w:hyperlink>
    </w:p>
    <w:p w:rsidR="00CF2D3E" w:rsidRDefault="00CF2D3E">
      <w:pPr>
        <w:pStyle w:val="TOC2"/>
        <w:tabs>
          <w:tab w:val="right" w:leader="dot" w:pos="9061"/>
        </w:tabs>
        <w:rPr>
          <w:noProof/>
          <w:sz w:val="22"/>
          <w:szCs w:val="22"/>
        </w:rPr>
      </w:pPr>
      <w:hyperlink w:anchor="_Toc364881213" w:history="1">
        <w:r w:rsidRPr="00A45ECA">
          <w:rPr>
            <w:rStyle w:val="Hyperlink"/>
            <w:noProof/>
          </w:rPr>
          <w:t>4.1. Darbo priemonės</w:t>
        </w:r>
        <w:r>
          <w:rPr>
            <w:noProof/>
            <w:webHidden/>
          </w:rPr>
          <w:tab/>
        </w:r>
        <w:r>
          <w:rPr>
            <w:noProof/>
            <w:webHidden/>
          </w:rPr>
          <w:fldChar w:fldCharType="begin"/>
        </w:r>
        <w:r>
          <w:rPr>
            <w:noProof/>
            <w:webHidden/>
          </w:rPr>
          <w:instrText xml:space="preserve"> PAGEREF _Toc364881213 \h </w:instrText>
        </w:r>
        <w:r>
          <w:rPr>
            <w:noProof/>
            <w:webHidden/>
          </w:rPr>
        </w:r>
        <w:r>
          <w:rPr>
            <w:noProof/>
            <w:webHidden/>
          </w:rPr>
          <w:fldChar w:fldCharType="separate"/>
        </w:r>
        <w:r>
          <w:rPr>
            <w:noProof/>
            <w:webHidden/>
          </w:rPr>
          <w:t>13</w:t>
        </w:r>
        <w:r>
          <w:rPr>
            <w:noProof/>
            <w:webHidden/>
          </w:rPr>
          <w:fldChar w:fldCharType="end"/>
        </w:r>
      </w:hyperlink>
    </w:p>
    <w:p w:rsidR="00CF2D3E" w:rsidRDefault="00CF2D3E">
      <w:pPr>
        <w:pStyle w:val="TOC2"/>
        <w:tabs>
          <w:tab w:val="right" w:leader="dot" w:pos="9061"/>
        </w:tabs>
        <w:rPr>
          <w:noProof/>
          <w:sz w:val="22"/>
          <w:szCs w:val="22"/>
        </w:rPr>
      </w:pPr>
      <w:hyperlink w:anchor="_Toc364881214" w:history="1">
        <w:r w:rsidRPr="00A45ECA">
          <w:rPr>
            <w:rStyle w:val="Hyperlink"/>
            <w:noProof/>
          </w:rPr>
          <w:t>4.2. Darbo eiga</w:t>
        </w:r>
        <w:r>
          <w:rPr>
            <w:noProof/>
            <w:webHidden/>
          </w:rPr>
          <w:tab/>
        </w:r>
        <w:r>
          <w:rPr>
            <w:noProof/>
            <w:webHidden/>
          </w:rPr>
          <w:fldChar w:fldCharType="begin"/>
        </w:r>
        <w:r>
          <w:rPr>
            <w:noProof/>
            <w:webHidden/>
          </w:rPr>
          <w:instrText xml:space="preserve"> PAGEREF _Toc364881214 \h </w:instrText>
        </w:r>
        <w:r>
          <w:rPr>
            <w:noProof/>
            <w:webHidden/>
          </w:rPr>
        </w:r>
        <w:r>
          <w:rPr>
            <w:noProof/>
            <w:webHidden/>
          </w:rPr>
          <w:fldChar w:fldCharType="separate"/>
        </w:r>
        <w:r>
          <w:rPr>
            <w:noProof/>
            <w:webHidden/>
          </w:rPr>
          <w:t>14</w:t>
        </w:r>
        <w:r>
          <w:rPr>
            <w:noProof/>
            <w:webHidden/>
          </w:rPr>
          <w:fldChar w:fldCharType="end"/>
        </w:r>
      </w:hyperlink>
    </w:p>
    <w:p w:rsidR="00CF2D3E" w:rsidRDefault="00CF2D3E">
      <w:pPr>
        <w:pStyle w:val="TOC3"/>
        <w:tabs>
          <w:tab w:val="right" w:leader="dot" w:pos="9061"/>
        </w:tabs>
        <w:rPr>
          <w:noProof/>
          <w:sz w:val="22"/>
          <w:szCs w:val="22"/>
        </w:rPr>
      </w:pPr>
      <w:hyperlink w:anchor="_Toc364881215" w:history="1">
        <w:r w:rsidRPr="00A45ECA">
          <w:rPr>
            <w:rStyle w:val="Hyperlink"/>
            <w:i/>
            <w:iCs/>
            <w:noProof/>
            <w:shd w:val="clear" w:color="auto" w:fill="F9F9F9"/>
          </w:rPr>
          <w:t>Priedas. Krypties koeficiento skaičiavimo principai</w:t>
        </w:r>
        <w:r>
          <w:rPr>
            <w:noProof/>
            <w:webHidden/>
          </w:rPr>
          <w:tab/>
        </w:r>
        <w:r>
          <w:rPr>
            <w:noProof/>
            <w:webHidden/>
          </w:rPr>
          <w:fldChar w:fldCharType="begin"/>
        </w:r>
        <w:r>
          <w:rPr>
            <w:noProof/>
            <w:webHidden/>
          </w:rPr>
          <w:instrText xml:space="preserve"> PAGEREF _Toc364881215 \h </w:instrText>
        </w:r>
        <w:r>
          <w:rPr>
            <w:noProof/>
            <w:webHidden/>
          </w:rPr>
        </w:r>
        <w:r>
          <w:rPr>
            <w:noProof/>
            <w:webHidden/>
          </w:rPr>
          <w:fldChar w:fldCharType="separate"/>
        </w:r>
        <w:r>
          <w:rPr>
            <w:noProof/>
            <w:webHidden/>
          </w:rPr>
          <w:t>16</w:t>
        </w:r>
        <w:r>
          <w:rPr>
            <w:noProof/>
            <w:webHidden/>
          </w:rPr>
          <w:fldChar w:fldCharType="end"/>
        </w:r>
      </w:hyperlink>
    </w:p>
    <w:p w:rsidR="00CF2D3E" w:rsidRDefault="00CF2D3E">
      <w:pPr>
        <w:rPr>
          <w:rFonts w:ascii="TimesNewRomanPSMT" w:hAnsi="TimesNewRomanPSMT" w:cs="TimesNewRomanPSMT"/>
        </w:rPr>
      </w:pPr>
      <w:r>
        <w:rPr>
          <w:rFonts w:ascii="TimesNewRomanPSMT" w:hAnsi="TimesNewRomanPSMT" w:cs="TimesNewRomanPSMT"/>
        </w:rPr>
        <w:fldChar w:fldCharType="end"/>
      </w:r>
    </w:p>
    <w:p w:rsidR="00CF2D3E" w:rsidRDefault="00CF2D3E">
      <w:r>
        <w:br w:type="page"/>
      </w:r>
    </w:p>
    <w:p w:rsidR="00CF2D3E" w:rsidRDefault="00CF2D3E"/>
    <w:p w:rsidR="00CF2D3E" w:rsidRDefault="00CF2D3E" w:rsidP="00C54C1C">
      <w:pPr>
        <w:pStyle w:val="Heading1"/>
        <w:ind w:firstLine="0"/>
      </w:pPr>
      <w:bookmarkStart w:id="0" w:name="_Toc363054495"/>
      <w:bookmarkStart w:id="1" w:name="_Toc363054547"/>
      <w:bookmarkStart w:id="2" w:name="_Toc363055700"/>
      <w:bookmarkStart w:id="3" w:name="_Toc363056669"/>
      <w:bookmarkStart w:id="4" w:name="_Toc364881203"/>
      <w:r w:rsidRPr="00C54C1C">
        <w:t>1.</w:t>
      </w:r>
      <w:r>
        <w:t xml:space="preserve"> </w:t>
      </w:r>
      <w:r w:rsidRPr="009D74CC">
        <w:t>Darbo</w:t>
      </w:r>
      <w:r w:rsidRPr="008B6E71">
        <w:t xml:space="preserve"> tiksla</w:t>
      </w:r>
      <w:bookmarkEnd w:id="0"/>
      <w:bookmarkEnd w:id="1"/>
      <w:bookmarkEnd w:id="2"/>
      <w:bookmarkEnd w:id="3"/>
      <w:r>
        <w:t>s</w:t>
      </w:r>
      <w:bookmarkEnd w:id="4"/>
      <w:r w:rsidRPr="008B6E71">
        <w:t xml:space="preserve"> </w:t>
      </w:r>
    </w:p>
    <w:p w:rsidR="00CF2D3E" w:rsidRPr="00C54C1C" w:rsidRDefault="00CF2D3E" w:rsidP="00C54C1C">
      <w:pPr>
        <w:rPr>
          <w:lang w:eastAsia="en-US"/>
        </w:rPr>
      </w:pPr>
    </w:p>
    <w:p w:rsidR="00CF2D3E" w:rsidRPr="00193C0B" w:rsidRDefault="00CF2D3E" w:rsidP="0025362D">
      <w:pPr>
        <w:rPr>
          <w:sz w:val="28"/>
          <w:szCs w:val="28"/>
        </w:rPr>
      </w:pPr>
      <w:r>
        <w:rPr>
          <w:sz w:val="28"/>
          <w:szCs w:val="28"/>
        </w:rPr>
        <w:tab/>
        <w:t>Ištirti puslaidininkinio termogeneratoriaus savybes, patikrinti Zėbeko ir Peltjė efektus, nustatyri prietaiso našumą.</w:t>
      </w:r>
    </w:p>
    <w:p w:rsidR="00CF2D3E" w:rsidRDefault="00CF2D3E" w:rsidP="0025362D"/>
    <w:p w:rsidR="00CF2D3E" w:rsidRPr="008B6E71" w:rsidRDefault="00CF2D3E" w:rsidP="0025362D"/>
    <w:p w:rsidR="00CF2D3E" w:rsidRPr="0025362D" w:rsidRDefault="00CF2D3E" w:rsidP="0025362D">
      <w:pPr>
        <w:pStyle w:val="Heading1"/>
        <w:ind w:firstLine="0"/>
      </w:pPr>
      <w:bookmarkStart w:id="5" w:name="_Toc363054496"/>
      <w:bookmarkStart w:id="6" w:name="_Toc363054548"/>
      <w:bookmarkStart w:id="7" w:name="_Toc363055701"/>
      <w:bookmarkStart w:id="8" w:name="_Toc363056670"/>
      <w:bookmarkStart w:id="9" w:name="_Toc364881204"/>
      <w:r w:rsidRPr="00825AF2">
        <w:t>2.</w:t>
      </w:r>
      <w:r>
        <w:t xml:space="preserve"> </w:t>
      </w:r>
      <w:r w:rsidRPr="008B6E71">
        <w:t>Darbo užduotys</w:t>
      </w:r>
      <w:bookmarkEnd w:id="5"/>
      <w:bookmarkEnd w:id="6"/>
      <w:bookmarkEnd w:id="7"/>
      <w:bookmarkEnd w:id="8"/>
      <w:bookmarkEnd w:id="9"/>
      <w:r>
        <w:br/>
      </w:r>
    </w:p>
    <w:p w:rsidR="00CF2D3E" w:rsidRDefault="00CF2D3E" w:rsidP="00C737B2">
      <w:pPr>
        <w:pStyle w:val="ListParagraph"/>
        <w:numPr>
          <w:ilvl w:val="0"/>
          <w:numId w:val="30"/>
        </w:numPr>
        <w:ind w:left="426"/>
        <w:rPr>
          <w:sz w:val="28"/>
          <w:szCs w:val="28"/>
        </w:rPr>
      </w:pPr>
      <w:r>
        <w:rPr>
          <w:sz w:val="28"/>
          <w:szCs w:val="28"/>
        </w:rPr>
        <w:t xml:space="preserve">Išmatuoti įtampą be apkrovos </w:t>
      </w:r>
      <w:r w:rsidRPr="00C737B2">
        <w:rPr>
          <w:i/>
          <w:iCs/>
          <w:sz w:val="28"/>
          <w:szCs w:val="28"/>
        </w:rPr>
        <w:t>U</w:t>
      </w:r>
      <w:r w:rsidRPr="00C737B2">
        <w:rPr>
          <w:sz w:val="28"/>
          <w:szCs w:val="28"/>
          <w:vertAlign w:val="subscript"/>
        </w:rPr>
        <w:t>0</w:t>
      </w:r>
      <w:r>
        <w:rPr>
          <w:sz w:val="28"/>
          <w:szCs w:val="28"/>
        </w:rPr>
        <w:t xml:space="preserve"> ir trumpo jungimo srovę </w:t>
      </w:r>
      <w:r w:rsidRPr="00C737B2">
        <w:rPr>
          <w:i/>
          <w:iCs/>
          <w:sz w:val="28"/>
          <w:szCs w:val="28"/>
        </w:rPr>
        <w:t>I</w:t>
      </w:r>
      <w:r w:rsidRPr="00C737B2">
        <w:rPr>
          <w:sz w:val="28"/>
          <w:szCs w:val="28"/>
          <w:vertAlign w:val="subscript"/>
        </w:rPr>
        <w:t>s</w:t>
      </w:r>
      <w:r>
        <w:rPr>
          <w:sz w:val="28"/>
          <w:szCs w:val="28"/>
        </w:rPr>
        <w:t>, esant įvariems temperatūrų skirtumams. Nustatyti Zėbeko koeficientą.</w:t>
      </w:r>
    </w:p>
    <w:p w:rsidR="00CF2D3E" w:rsidRDefault="00CF2D3E" w:rsidP="00EF0221">
      <w:pPr>
        <w:pStyle w:val="ListParagraph"/>
        <w:ind w:left="426"/>
        <w:rPr>
          <w:sz w:val="28"/>
          <w:szCs w:val="28"/>
        </w:rPr>
      </w:pPr>
    </w:p>
    <w:p w:rsidR="00CF2D3E" w:rsidRDefault="00CF2D3E" w:rsidP="00C737B2">
      <w:pPr>
        <w:pStyle w:val="ListParagraph"/>
        <w:numPr>
          <w:ilvl w:val="0"/>
          <w:numId w:val="30"/>
        </w:numPr>
        <w:ind w:left="426"/>
        <w:rPr>
          <w:sz w:val="28"/>
          <w:szCs w:val="28"/>
        </w:rPr>
      </w:pPr>
      <w:r>
        <w:rPr>
          <w:sz w:val="28"/>
          <w:szCs w:val="28"/>
        </w:rPr>
        <w:t xml:space="preserve">Esant pastoviam temperatūrų skirtumui, keičiant apkrovos varžą išmatuoti įtampą ir srovę, apskaičiuoti puslaidinininkinio termogeneratoriaus vidinę varžą </w:t>
      </w:r>
      <w:r w:rsidRPr="00C737B2">
        <w:rPr>
          <w:i/>
          <w:iCs/>
          <w:sz w:val="28"/>
          <w:szCs w:val="28"/>
        </w:rPr>
        <w:t>R</w:t>
      </w:r>
      <w:r w:rsidRPr="00C737B2">
        <w:rPr>
          <w:sz w:val="28"/>
          <w:szCs w:val="28"/>
          <w:vertAlign w:val="subscript"/>
        </w:rPr>
        <w:t>i</w:t>
      </w:r>
      <w:r>
        <w:rPr>
          <w:sz w:val="28"/>
          <w:szCs w:val="28"/>
        </w:rPr>
        <w:t>.</w:t>
      </w:r>
    </w:p>
    <w:p w:rsidR="00CF2D3E" w:rsidRPr="00EF0221" w:rsidRDefault="00CF2D3E" w:rsidP="00EF0221">
      <w:pPr>
        <w:pStyle w:val="ListParagraph"/>
        <w:rPr>
          <w:sz w:val="28"/>
          <w:szCs w:val="28"/>
        </w:rPr>
      </w:pPr>
    </w:p>
    <w:p w:rsidR="00CF2D3E" w:rsidRDefault="00CF2D3E" w:rsidP="00EF0221">
      <w:pPr>
        <w:pStyle w:val="ListParagraph"/>
        <w:ind w:left="426"/>
        <w:rPr>
          <w:sz w:val="28"/>
          <w:szCs w:val="28"/>
        </w:rPr>
      </w:pPr>
    </w:p>
    <w:p w:rsidR="00CF2D3E" w:rsidRPr="006A6B9E" w:rsidRDefault="00CF2D3E" w:rsidP="006A6B9E">
      <w:pPr>
        <w:pStyle w:val="ListParagraph"/>
        <w:numPr>
          <w:ilvl w:val="0"/>
          <w:numId w:val="30"/>
        </w:numPr>
        <w:ind w:left="426"/>
        <w:rPr>
          <w:sz w:val="28"/>
          <w:szCs w:val="28"/>
        </w:rPr>
      </w:pPr>
      <w:r>
        <w:rPr>
          <w:sz w:val="28"/>
          <w:szCs w:val="28"/>
        </w:rPr>
        <w:t>Pagal sunaudotą šilumos kiekį ir pagamintą elektros energiją per laiko vienetą, nustatyti puslaidinininkinio termogeneratoriaus naudingumo koeficientą.</w:t>
      </w:r>
      <w:r>
        <w:br w:type="page"/>
      </w:r>
    </w:p>
    <w:p w:rsidR="00CF2D3E" w:rsidRPr="004013A0" w:rsidRDefault="00CF2D3E" w:rsidP="004013A0">
      <w:pPr>
        <w:pStyle w:val="Heading1"/>
        <w:numPr>
          <w:ilvl w:val="0"/>
          <w:numId w:val="18"/>
        </w:numPr>
      </w:pPr>
      <w:bookmarkStart w:id="10" w:name="_Toc363054497"/>
      <w:bookmarkStart w:id="11" w:name="_Toc363054549"/>
      <w:bookmarkStart w:id="12" w:name="_Toc363055702"/>
      <w:bookmarkStart w:id="13" w:name="_Toc363056671"/>
      <w:bookmarkStart w:id="14" w:name="_Toc364881205"/>
      <w:r w:rsidRPr="009D74CC">
        <w:t>Darbo</w:t>
      </w:r>
      <w:r>
        <w:t xml:space="preserve"> teorija</w:t>
      </w:r>
      <w:bookmarkStart w:id="15" w:name="_Toc363054501"/>
      <w:bookmarkStart w:id="16" w:name="_Toc363054553"/>
      <w:bookmarkStart w:id="17" w:name="_Toc363055706"/>
      <w:bookmarkStart w:id="18" w:name="_Toc363056675"/>
      <w:bookmarkEnd w:id="10"/>
      <w:bookmarkEnd w:id="11"/>
      <w:bookmarkEnd w:id="12"/>
      <w:bookmarkEnd w:id="13"/>
      <w:bookmarkEnd w:id="14"/>
      <w:r>
        <w:br/>
      </w:r>
    </w:p>
    <w:p w:rsidR="00CF2D3E" w:rsidRDefault="00CF2D3E" w:rsidP="00950CFE">
      <w:pPr>
        <w:pStyle w:val="Heading2"/>
        <w:numPr>
          <w:ilvl w:val="1"/>
          <w:numId w:val="18"/>
        </w:numPr>
        <w:ind w:firstLine="0"/>
      </w:pPr>
      <w:bookmarkStart w:id="19" w:name="_Toc364872993"/>
      <w:r>
        <w:t xml:space="preserve"> </w:t>
      </w:r>
      <w:bookmarkStart w:id="20" w:name="_Toc364881206"/>
      <w:r>
        <w:t>Puslaidininkiai</w:t>
      </w:r>
      <w:bookmarkEnd w:id="19"/>
      <w:bookmarkEnd w:id="20"/>
    </w:p>
    <w:p w:rsidR="00CF2D3E" w:rsidRDefault="00CF2D3E" w:rsidP="00E71C5D">
      <w:pPr>
        <w:rPr>
          <w:lang w:eastAsia="en-US"/>
        </w:rPr>
      </w:pPr>
      <w:r w:rsidRPr="00996DBE">
        <w:rPr>
          <w:b/>
          <w:bCs/>
          <w:lang w:eastAsia="en-US"/>
        </w:rPr>
        <w:tab/>
        <w:t>Krūvininkai</w:t>
      </w:r>
      <w:r>
        <w:rPr>
          <w:b/>
          <w:bCs/>
          <w:lang w:eastAsia="en-US"/>
        </w:rPr>
        <w:t>.</w:t>
      </w:r>
      <w:r>
        <w:rPr>
          <w:lang w:eastAsia="en-US"/>
        </w:rPr>
        <w:t xml:space="preserve"> Elektrinių savybių požiūriu kietosios medžiagos skirstomos į laidininkus, dielektrinkus ir puslaidininkius. Laidininkų (metalų) dalis elektronų nėra tvirtai susiję su atomų branduoliais. Veikiami elektrinio lauko tokia </w:t>
      </w:r>
      <w:r>
        <w:rPr>
          <w:i/>
          <w:iCs/>
          <w:lang w:eastAsia="en-US"/>
        </w:rPr>
        <w:t>laisvieji krūvininkai</w:t>
      </w:r>
      <w:r>
        <w:rPr>
          <w:lang w:eastAsia="en-US"/>
        </w:rPr>
        <w:t xml:space="preserve"> gali judėti ir sukelti elektros srovę. Dielektrikuose (izoliatoriuose) visi elektronai yra tvirtai susiję su atomais. Laisvųjų krūvininkų juose nėra. Todėl dielektrikai normaliomis sąlygomis elektros srovei yra nelaidūs.</w:t>
      </w:r>
    </w:p>
    <w:p w:rsidR="00CF2D3E" w:rsidRDefault="00CF2D3E" w:rsidP="00E71C5D">
      <w:pPr>
        <w:rPr>
          <w:lang w:eastAsia="en-US"/>
        </w:rPr>
      </w:pPr>
      <w:r>
        <w:rPr>
          <w:lang w:eastAsia="en-US"/>
        </w:rPr>
        <w:tab/>
        <w:t xml:space="preserve">Puslaidininkių, esant labai žemoms temperatūroms, visi elektronai yra susiję su atomais, todėl laisvųjų krūvininkų juose nėra. Tačiau suteikus elektronams pakankamai energijos, pavyzdžiui, šildant arba švitinant, dalis elektronų gali išsilaisvinti iš kovalentinių ryšių ir tapti laisvaisiai krūvininkais – </w:t>
      </w:r>
      <w:r>
        <w:rPr>
          <w:i/>
          <w:iCs/>
          <w:lang w:eastAsia="en-US"/>
        </w:rPr>
        <w:t>laidumo elektronais</w:t>
      </w:r>
      <w:r>
        <w:rPr>
          <w:lang w:eastAsia="en-US"/>
        </w:rPr>
        <w:t xml:space="preserve">. Atomas, iš kurio pasišalino elektronas, tampa nejudriu teigiamuoju jonu ir gali prisijungti gretimo atomo elektroną. Tuomet teigiamuoju jonu taps elektroną atidavęs atomas. Tokie pasikeitimai tolygūs teigiamąjį krūvį turinčios kvazidalelės – </w:t>
      </w:r>
      <w:r w:rsidRPr="00996DBE">
        <w:rPr>
          <w:i/>
          <w:iCs/>
          <w:lang w:eastAsia="en-US"/>
        </w:rPr>
        <w:t>skylės</w:t>
      </w:r>
      <w:r>
        <w:rPr>
          <w:lang w:eastAsia="en-US"/>
        </w:rPr>
        <w:t xml:space="preserve"> judėjimui kristale. Taigi, puslaidininkyje galimi dviejų tipų laisvieji krūvininkai: neigiamąjį krūvį turintys laidumo elektronai ir teigiamąjį krūvį turinčios skylės. Laisvieji krūvininkai </w:t>
      </w:r>
      <w:r>
        <w:rPr>
          <w:i/>
          <w:iCs/>
          <w:lang w:eastAsia="en-US"/>
        </w:rPr>
        <w:t>generuojami</w:t>
      </w:r>
      <w:r>
        <w:rPr>
          <w:lang w:eastAsia="en-US"/>
        </w:rPr>
        <w:t xml:space="preserve"> atplėšiant nuo atomo elektronus, suteikiant jiems pakankamai energijos.</w:t>
      </w:r>
    </w:p>
    <w:p w:rsidR="00CF2D3E" w:rsidRDefault="00CF2D3E" w:rsidP="00E71C5D">
      <w:pPr>
        <w:rPr>
          <w:lang w:eastAsia="en-US"/>
        </w:rPr>
      </w:pPr>
      <w:r>
        <w:rPr>
          <w:lang w:eastAsia="en-US"/>
        </w:rPr>
        <w:tab/>
        <w:t xml:space="preserve">Kartu su krūvininkų generacija puslaidininkyje visuomet vyksta priešingas procesas – krūvininkų </w:t>
      </w:r>
      <w:r>
        <w:rPr>
          <w:i/>
          <w:iCs/>
          <w:lang w:eastAsia="en-US"/>
        </w:rPr>
        <w:t>rekombinacija</w:t>
      </w:r>
      <w:r>
        <w:rPr>
          <w:lang w:eastAsia="en-US"/>
        </w:rPr>
        <w:t xml:space="preserve">. Kai priešingo ženklo laisvieji krūvininkai kristale suartėja tiek, kad pradeda veikti jų tarpusavio traukos jėga, laidumo elektronas užima laisvą vietą valentiniame ryšyje. Abu laisvieji krūvininkai išnyksta. Rekombinacija yra susijusi su energijos išspinduliavimu šilumos ar šviesos kvantų pavidalu. Išorinėms sąlygoms nekintant, tarp generacijos ir rekombinacijos nusistovi pusiausvyra: generacijos sparta tampa lygi rekombinacijos spartai. Kartu nusistovi pusiausvirosios </w:t>
      </w:r>
      <w:r>
        <w:rPr>
          <w:i/>
          <w:iCs/>
          <w:lang w:eastAsia="en-US"/>
        </w:rPr>
        <w:t>laisvųjų krūvininkų koncentracijos</w:t>
      </w:r>
      <w:r>
        <w:rPr>
          <w:lang w:eastAsia="en-US"/>
        </w:rPr>
        <w:t xml:space="preserve"> – vidutiniai krūvininkų skaičiai tūrio vienete: </w:t>
      </w:r>
      <w:r>
        <w:rPr>
          <w:i/>
          <w:iCs/>
          <w:lang w:eastAsia="en-US"/>
        </w:rPr>
        <w:t>laidumo elektronų koncentracija n ir skylių koncentracija p</w:t>
      </w:r>
      <w:r>
        <w:rPr>
          <w:lang w:eastAsia="en-US"/>
        </w:rPr>
        <w:t>.</w:t>
      </w:r>
    </w:p>
    <w:p w:rsidR="00CF2D3E" w:rsidRDefault="00CF2D3E" w:rsidP="00E71C5D">
      <w:pPr>
        <w:rPr>
          <w:lang w:eastAsia="en-US"/>
        </w:rPr>
      </w:pPr>
      <w:r>
        <w:rPr>
          <w:lang w:eastAsia="en-US"/>
        </w:rPr>
        <w:tab/>
      </w:r>
      <w:r>
        <w:rPr>
          <w:b/>
          <w:bCs/>
          <w:lang w:eastAsia="en-US"/>
        </w:rPr>
        <w:t xml:space="preserve">Puslaidininkių tipai. </w:t>
      </w:r>
      <w:r>
        <w:rPr>
          <w:lang w:eastAsia="en-US"/>
        </w:rPr>
        <w:t xml:space="preserve">Puslaidininkis, sudarytas tik iš vienos medžiagos atomų, vadinamas </w:t>
      </w:r>
      <w:r>
        <w:rPr>
          <w:i/>
          <w:iCs/>
          <w:lang w:eastAsia="en-US"/>
        </w:rPr>
        <w:t>grynuoju</w:t>
      </w:r>
      <w:r>
        <w:rPr>
          <w:lang w:eastAsia="en-US"/>
        </w:rPr>
        <w:t xml:space="preserve"> arba </w:t>
      </w:r>
      <w:r>
        <w:rPr>
          <w:i/>
          <w:iCs/>
          <w:lang w:eastAsia="en-US"/>
        </w:rPr>
        <w:t>savojo laidumo puslaidininkiu</w:t>
      </w:r>
      <w:r>
        <w:rPr>
          <w:lang w:eastAsia="en-US"/>
        </w:rPr>
        <w:t xml:space="preserve">. Puslaidininkiniuose įtaisuose savojo laidumo puslaidininkiai naudojami retai. Dažniau naudojami </w:t>
      </w:r>
      <w:r>
        <w:rPr>
          <w:i/>
          <w:iCs/>
          <w:lang w:eastAsia="en-US"/>
        </w:rPr>
        <w:t>priemaišiniai puslaidininkiai</w:t>
      </w:r>
      <w:r>
        <w:rPr>
          <w:lang w:eastAsia="en-US"/>
        </w:rPr>
        <w:t xml:space="preserve">, kurių kristalų gardelės mazguose dalis atomų yra pakeisti kitos, kitokio valentingumo medžiagos, vadinamos </w:t>
      </w:r>
      <w:r>
        <w:rPr>
          <w:i/>
          <w:iCs/>
          <w:lang w:eastAsia="en-US"/>
        </w:rPr>
        <w:t>priemaiša</w:t>
      </w:r>
      <w:r>
        <w:rPr>
          <w:lang w:eastAsia="en-US"/>
        </w:rPr>
        <w:t>, atomais.</w:t>
      </w:r>
    </w:p>
    <w:p w:rsidR="00CF2D3E" w:rsidRDefault="00CF2D3E" w:rsidP="00E71C5D">
      <w:pPr>
        <w:rPr>
          <w:lang w:eastAsia="en-US"/>
        </w:rPr>
      </w:pPr>
      <w:r>
        <w:rPr>
          <w:lang w:eastAsia="en-US"/>
        </w:rPr>
        <w:tab/>
        <w:t xml:space="preserve">Kai priemaišos valentingumas yra didesnis už pagrindinio puslaidininkio valentingumą (pvz., fosforas, arsenas silicio kristale), papildomi valentiniuose ryšiuose nedalyvaujantys eletronai lengvai atitrūksta nuo savo atomų ir tampa laisvaisiais krūvininkais – laidumo elektronais. Praradęs elektroną priemaišos atomas tampa nejudriu teigiamuoju jonu. Puslaidininkiai su didesnio valentingumo priemaišomis vadinami </w:t>
      </w:r>
      <w:r>
        <w:rPr>
          <w:i/>
          <w:iCs/>
          <w:lang w:eastAsia="en-US"/>
        </w:rPr>
        <w:t>elektroninio laidumo</w:t>
      </w:r>
      <w:r>
        <w:rPr>
          <w:lang w:eastAsia="en-US"/>
        </w:rPr>
        <w:t xml:space="preserve"> puslaidininkiais arba </w:t>
      </w:r>
      <w:r>
        <w:rPr>
          <w:i/>
          <w:iCs/>
          <w:lang w:eastAsia="en-US"/>
        </w:rPr>
        <w:t>N</w:t>
      </w:r>
      <w:r>
        <w:rPr>
          <w:lang w:eastAsia="en-US"/>
        </w:rPr>
        <w:t xml:space="preserve"> puslaidininkiais.</w:t>
      </w:r>
    </w:p>
    <w:p w:rsidR="00CF2D3E" w:rsidRDefault="00CF2D3E" w:rsidP="00E71C5D">
      <w:pPr>
        <w:rPr>
          <w:lang w:eastAsia="en-US"/>
        </w:rPr>
      </w:pPr>
      <w:r>
        <w:rPr>
          <w:lang w:eastAsia="en-US"/>
        </w:rPr>
        <w:tab/>
        <w:t xml:space="preserve">Priemaišos, kurių valentingumas yra mažesnis už pagrindinio puslaidininkio valentingumą (pvz.,  boras, indis), prisijungia papildomą elektroną ir generuoja skyles, o pačios tampa nejudriais neigiamaisiais jonais. Puslaidininkiai su tokiomis priemaišomis vadinami </w:t>
      </w:r>
      <w:r>
        <w:rPr>
          <w:i/>
          <w:iCs/>
          <w:lang w:eastAsia="en-US"/>
        </w:rPr>
        <w:t xml:space="preserve">skylinio laidumo </w:t>
      </w:r>
      <w:r>
        <w:rPr>
          <w:lang w:eastAsia="en-US"/>
        </w:rPr>
        <w:t xml:space="preserve"> puslaidininkiais arba </w:t>
      </w:r>
      <w:r>
        <w:rPr>
          <w:i/>
          <w:iCs/>
          <w:lang w:eastAsia="en-US"/>
        </w:rPr>
        <w:t>P</w:t>
      </w:r>
      <w:r>
        <w:rPr>
          <w:lang w:eastAsia="en-US"/>
        </w:rPr>
        <w:t xml:space="preserve"> puslaidininkiais.</w:t>
      </w:r>
    </w:p>
    <w:p w:rsidR="00CF2D3E" w:rsidRDefault="00CF2D3E" w:rsidP="00E71C5D">
      <w:pPr>
        <w:rPr>
          <w:lang w:eastAsia="en-US"/>
        </w:rPr>
      </w:pPr>
      <w:r>
        <w:rPr>
          <w:lang w:eastAsia="en-US"/>
        </w:rPr>
        <w:tab/>
        <w:t xml:space="preserve">Žymint fizikinius dydžius, susijusius su priemaišiniais puslaidininkiais, dydžiai, susiję su </w:t>
      </w:r>
      <w:r>
        <w:rPr>
          <w:i/>
          <w:iCs/>
          <w:lang w:eastAsia="en-US"/>
        </w:rPr>
        <w:t>P</w:t>
      </w:r>
      <w:r>
        <w:rPr>
          <w:lang w:eastAsia="en-US"/>
        </w:rPr>
        <w:t xml:space="preserve"> puslaidininkiu, žymimi indeksu </w:t>
      </w:r>
      <w:r>
        <w:rPr>
          <w:i/>
          <w:iCs/>
          <w:lang w:eastAsia="en-US"/>
        </w:rPr>
        <w:t>p</w:t>
      </w:r>
      <w:r>
        <w:rPr>
          <w:lang w:eastAsia="en-US"/>
        </w:rPr>
        <w:t xml:space="preserve">, o su </w:t>
      </w:r>
      <w:r>
        <w:rPr>
          <w:i/>
          <w:iCs/>
          <w:lang w:eastAsia="en-US"/>
        </w:rPr>
        <w:t>N</w:t>
      </w:r>
      <w:r>
        <w:rPr>
          <w:lang w:eastAsia="en-US"/>
        </w:rPr>
        <w:t xml:space="preserve"> puslaidininku – indeksu </w:t>
      </w:r>
      <w:r>
        <w:rPr>
          <w:i/>
          <w:iCs/>
          <w:lang w:eastAsia="en-US"/>
        </w:rPr>
        <w:t>n</w:t>
      </w:r>
      <w:r>
        <w:rPr>
          <w:lang w:eastAsia="en-US"/>
        </w:rPr>
        <w:t xml:space="preserve">. Savojo laidumo puslaidininkis, kuris kartu dar vadinamas </w:t>
      </w:r>
      <w:r>
        <w:rPr>
          <w:i/>
          <w:iCs/>
          <w:lang w:eastAsia="en-US"/>
        </w:rPr>
        <w:t>I</w:t>
      </w:r>
      <w:r>
        <w:rPr>
          <w:lang w:eastAsia="en-US"/>
        </w:rPr>
        <w:t xml:space="preserve"> puslaidininkiu, žymimas indeksu </w:t>
      </w:r>
      <w:r>
        <w:rPr>
          <w:i/>
          <w:iCs/>
          <w:lang w:eastAsia="en-US"/>
        </w:rPr>
        <w:t>i</w:t>
      </w:r>
      <w:r>
        <w:rPr>
          <w:lang w:eastAsia="en-US"/>
        </w:rPr>
        <w:t>.</w:t>
      </w:r>
    </w:p>
    <w:p w:rsidR="00CF2D3E" w:rsidRDefault="00CF2D3E" w:rsidP="00E71C5D">
      <w:pPr>
        <w:rPr>
          <w:lang w:eastAsia="en-US"/>
        </w:rPr>
      </w:pPr>
      <w:r>
        <w:rPr>
          <w:lang w:eastAsia="en-US"/>
        </w:rPr>
        <w:tab/>
      </w:r>
      <w:r>
        <w:rPr>
          <w:b/>
          <w:bCs/>
          <w:lang w:eastAsia="en-US"/>
        </w:rPr>
        <w:t xml:space="preserve">Krūvininkų koncentracijos. </w:t>
      </w:r>
      <w:r>
        <w:rPr>
          <w:lang w:eastAsia="en-US"/>
        </w:rPr>
        <w:t>Savojo laidumo puslaidininkyje laisvieji krūvininkai, elektronai ir skylės yra generuojami ir rekombinuoja tik poromis, todėl jų koncentracijos būna vienodos:</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25pt;height:11.25pt">
                  <v:imagedata r:id="rId7" o:title="" chromakey="white"/>
                </v:shape>
              </w:pict>
            </w:r>
          </w:p>
        </w:tc>
        <w:tc>
          <w:tcPr>
            <w:tcW w:w="750" w:type="pct"/>
            <w:vAlign w:val="center"/>
          </w:tcPr>
          <w:p w:rsidR="00CF2D3E" w:rsidRPr="000D3DE8" w:rsidRDefault="00CF2D3E" w:rsidP="000D3DE8">
            <w:pPr>
              <w:pStyle w:val="Caption"/>
              <w:spacing w:before="40" w:line="360" w:lineRule="auto"/>
              <w:ind w:firstLine="0"/>
              <w:jc w:val="right"/>
              <w:rPr>
                <w:b w:val="0"/>
                <w:bCs w:val="0"/>
              </w:rPr>
            </w:pPr>
          </w:p>
        </w:tc>
      </w:tr>
    </w:tbl>
    <w:p w:rsidR="00CF2D3E" w:rsidRPr="00AD5084" w:rsidRDefault="00CF2D3E" w:rsidP="00E71C5D">
      <w:pPr>
        <w:rPr>
          <w:lang w:eastAsia="en-US"/>
        </w:rPr>
      </w:pPr>
      <w:r w:rsidRPr="00AD5084">
        <w:rPr>
          <w:lang w:eastAsia="en-US"/>
        </w:rPr>
        <w:tab/>
        <w:t xml:space="preserve">Priemaišiniuose puslaidininkiuose priemaišų atomai sukuria papildomų vieno tipo krūvininkų. Šie priemaišų generuoti laisvieji krūvininkai prisideda prie krūvininkų, generuotų atsipalaiduojant iš  velentinių ryšių. Padidėjus vieno tipo krūvininkų koncentracijai, suintencyvėja rekombinacija. Dėl to kito tipo krūvininkų koncentracijamažėja. Pusiausvyra nusistovi naujomis sąlygomis, atitinkančiomis nevienodas krūvininkų koncentracijas: </w:t>
      </w:r>
      <w:r w:rsidRPr="00AD5084">
        <w:rPr>
          <w:i/>
          <w:iCs/>
          <w:lang w:eastAsia="en-US"/>
        </w:rPr>
        <w:t>n≠p</w:t>
      </w:r>
      <w:r w:rsidRPr="00AD5084">
        <w:rPr>
          <w:lang w:eastAsia="en-US"/>
        </w:rPr>
        <w:t xml:space="preserve">. Teoriškai įrodyta, kad, įterpus į puslaidininkį priemaišų, jo krūvininkų koncentracijų sandauga </w:t>
      </w:r>
      <w:r w:rsidRPr="00AD5084">
        <w:rPr>
          <w:i/>
          <w:iCs/>
          <w:lang w:eastAsia="en-US"/>
        </w:rPr>
        <w:t>np</w:t>
      </w:r>
      <w:r w:rsidRPr="00AD5084">
        <w:rPr>
          <w:lang w:eastAsia="en-US"/>
        </w:rPr>
        <w:t xml:space="preserve"> nekinta:</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26" type="#_x0000_t75" style="width:151.5pt;height:15pt">
                  <v:imagedata r:id="rId8" o:title="" chromakey="white"/>
                </v:shape>
              </w:pict>
            </w:r>
          </w:p>
        </w:tc>
        <w:tc>
          <w:tcPr>
            <w:tcW w:w="750" w:type="pct"/>
            <w:vAlign w:val="center"/>
          </w:tcPr>
          <w:p w:rsidR="00CF2D3E" w:rsidRPr="000D3DE8" w:rsidRDefault="00CF2D3E" w:rsidP="000D3DE8">
            <w:pPr>
              <w:pStyle w:val="Caption"/>
              <w:spacing w:before="40" w:line="360" w:lineRule="auto"/>
              <w:ind w:firstLine="0"/>
              <w:jc w:val="right"/>
              <w:rPr>
                <w:b w:val="0"/>
                <w:bCs w:val="0"/>
              </w:rPr>
            </w:pPr>
          </w:p>
        </w:tc>
      </w:tr>
    </w:tbl>
    <w:p w:rsidR="00CF2D3E" w:rsidRDefault="00CF2D3E" w:rsidP="00E71C5D">
      <w:pPr>
        <w:rPr>
          <w:lang w:eastAsia="en-US"/>
        </w:rPr>
      </w:pPr>
      <w:r>
        <w:rPr>
          <w:lang w:eastAsia="en-US"/>
        </w:rPr>
        <w:t xml:space="preserve">čia – </w:t>
      </w:r>
      <w:r>
        <w:rPr>
          <w:i/>
          <w:iCs/>
          <w:lang w:eastAsia="en-US"/>
        </w:rPr>
        <w:t>n</w:t>
      </w:r>
      <w:r>
        <w:rPr>
          <w:i/>
          <w:iCs/>
          <w:vertAlign w:val="subscript"/>
          <w:lang w:eastAsia="en-US"/>
        </w:rPr>
        <w:t>i</w:t>
      </w:r>
      <w:r>
        <w:rPr>
          <w:lang w:eastAsia="en-US"/>
        </w:rPr>
        <w:t xml:space="preserve">, </w:t>
      </w:r>
      <w:r>
        <w:rPr>
          <w:i/>
          <w:iCs/>
          <w:lang w:eastAsia="en-US"/>
        </w:rPr>
        <w:t>p</w:t>
      </w:r>
      <w:r>
        <w:rPr>
          <w:i/>
          <w:iCs/>
          <w:vertAlign w:val="subscript"/>
          <w:lang w:eastAsia="en-US"/>
        </w:rPr>
        <w:t>i</w:t>
      </w:r>
      <w:r>
        <w:rPr>
          <w:lang w:eastAsia="en-US"/>
        </w:rPr>
        <w:t>;</w:t>
      </w:r>
      <w:r w:rsidRPr="008753B5">
        <w:rPr>
          <w:i/>
          <w:iCs/>
          <w:lang w:eastAsia="en-US"/>
        </w:rPr>
        <w:t xml:space="preserve"> </w:t>
      </w:r>
      <w:r>
        <w:rPr>
          <w:i/>
          <w:iCs/>
          <w:lang w:eastAsia="en-US"/>
        </w:rPr>
        <w:t>n</w:t>
      </w:r>
      <w:r>
        <w:rPr>
          <w:i/>
          <w:iCs/>
          <w:vertAlign w:val="subscript"/>
          <w:lang w:eastAsia="en-US"/>
        </w:rPr>
        <w:t>n</w:t>
      </w:r>
      <w:r>
        <w:rPr>
          <w:lang w:eastAsia="en-US"/>
        </w:rPr>
        <w:t xml:space="preserve">, </w:t>
      </w:r>
      <w:r>
        <w:rPr>
          <w:i/>
          <w:iCs/>
          <w:lang w:eastAsia="en-US"/>
        </w:rPr>
        <w:t>p</w:t>
      </w:r>
      <w:r>
        <w:rPr>
          <w:i/>
          <w:iCs/>
          <w:vertAlign w:val="subscript"/>
          <w:lang w:eastAsia="en-US"/>
        </w:rPr>
        <w:t>n</w:t>
      </w:r>
      <w:r>
        <w:rPr>
          <w:lang w:eastAsia="en-US"/>
        </w:rPr>
        <w:t>;</w:t>
      </w:r>
      <w:r w:rsidRPr="008753B5">
        <w:rPr>
          <w:i/>
          <w:iCs/>
          <w:lang w:eastAsia="en-US"/>
        </w:rPr>
        <w:t xml:space="preserve"> </w:t>
      </w:r>
      <w:r>
        <w:rPr>
          <w:i/>
          <w:iCs/>
          <w:lang w:eastAsia="en-US"/>
        </w:rPr>
        <w:t>n</w:t>
      </w:r>
      <w:r>
        <w:rPr>
          <w:i/>
          <w:iCs/>
          <w:vertAlign w:val="subscript"/>
          <w:lang w:eastAsia="en-US"/>
        </w:rPr>
        <w:t>p</w:t>
      </w:r>
      <w:r>
        <w:rPr>
          <w:lang w:eastAsia="en-US"/>
        </w:rPr>
        <w:t xml:space="preserve">, </w:t>
      </w:r>
      <w:r>
        <w:rPr>
          <w:i/>
          <w:iCs/>
          <w:lang w:eastAsia="en-US"/>
        </w:rPr>
        <w:t>p</w:t>
      </w:r>
      <w:r>
        <w:rPr>
          <w:i/>
          <w:iCs/>
          <w:vertAlign w:val="subscript"/>
          <w:lang w:eastAsia="en-US"/>
        </w:rPr>
        <w:t>p</w:t>
      </w:r>
      <w:r>
        <w:rPr>
          <w:lang w:eastAsia="en-US"/>
        </w:rPr>
        <w:t xml:space="preserve">  elektronų ir skylių koncentracijos </w:t>
      </w:r>
      <w:r>
        <w:rPr>
          <w:i/>
          <w:iCs/>
          <w:lang w:eastAsia="en-US"/>
        </w:rPr>
        <w:t>I</w:t>
      </w:r>
      <w:r>
        <w:rPr>
          <w:lang w:eastAsia="en-US"/>
        </w:rPr>
        <w:t xml:space="preserve">, </w:t>
      </w:r>
      <w:r>
        <w:rPr>
          <w:i/>
          <w:iCs/>
          <w:lang w:eastAsia="en-US"/>
        </w:rPr>
        <w:t>N</w:t>
      </w:r>
      <w:r>
        <w:rPr>
          <w:lang w:eastAsia="en-US"/>
        </w:rPr>
        <w:t xml:space="preserve"> ir </w:t>
      </w:r>
      <w:r>
        <w:rPr>
          <w:i/>
          <w:iCs/>
          <w:lang w:eastAsia="en-US"/>
        </w:rPr>
        <w:t xml:space="preserve">P </w:t>
      </w:r>
      <w:r>
        <w:rPr>
          <w:lang w:eastAsia="en-US"/>
        </w:rPr>
        <w:t>tipo puslaidininkiuose.</w:t>
      </w:r>
    </w:p>
    <w:p w:rsidR="00CF2D3E" w:rsidRDefault="00CF2D3E">
      <w:pPr>
        <w:spacing w:line="360" w:lineRule="auto"/>
        <w:jc w:val="left"/>
        <w:rPr>
          <w:kern w:val="20"/>
        </w:rPr>
      </w:pPr>
    </w:p>
    <w:p w:rsidR="00CF2D3E" w:rsidRDefault="00CF2D3E" w:rsidP="00745005">
      <w:pPr>
        <w:pStyle w:val="Heading2"/>
        <w:numPr>
          <w:ilvl w:val="1"/>
          <w:numId w:val="18"/>
        </w:numPr>
        <w:ind w:firstLine="0"/>
        <w:rPr>
          <w:kern w:val="20"/>
        </w:rPr>
      </w:pPr>
      <w:bookmarkStart w:id="21" w:name="_Toc364881207"/>
      <w:r>
        <w:rPr>
          <w:kern w:val="20"/>
        </w:rPr>
        <w:t>Termoelektriniai reiškiniai</w:t>
      </w:r>
      <w:bookmarkEnd w:id="21"/>
    </w:p>
    <w:p w:rsidR="00CF2D3E" w:rsidRDefault="00CF2D3E" w:rsidP="006A6B9E">
      <w:pPr>
        <w:rPr>
          <w:kern w:val="20"/>
        </w:rPr>
      </w:pPr>
      <w:r>
        <w:rPr>
          <w:kern w:val="20"/>
        </w:rPr>
        <w:t xml:space="preserve">Svarbiausi termoelektriniai reiškiniai yra šie: </w:t>
      </w:r>
    </w:p>
    <w:p w:rsidR="00CF2D3E" w:rsidRPr="006A6B9E" w:rsidRDefault="00CF2D3E" w:rsidP="00D024D7">
      <w:pPr>
        <w:rPr>
          <w:kern w:val="20"/>
        </w:rPr>
      </w:pPr>
      <w:r>
        <w:rPr>
          <w:kern w:val="20"/>
        </w:rPr>
        <w:t xml:space="preserve">1) </w:t>
      </w:r>
      <w:r w:rsidRPr="006A6B9E">
        <w:rPr>
          <w:i/>
          <w:iCs/>
          <w:kern w:val="20"/>
        </w:rPr>
        <w:t>Zėbeko</w:t>
      </w:r>
      <w:r>
        <w:rPr>
          <w:kern w:val="20"/>
        </w:rPr>
        <w:t xml:space="preserve"> (T. J. Seebeck) </w:t>
      </w:r>
      <w:r w:rsidRPr="00D024D7">
        <w:rPr>
          <w:i/>
          <w:iCs/>
          <w:kern w:val="20"/>
        </w:rPr>
        <w:t>efektas</w:t>
      </w:r>
      <w:r>
        <w:rPr>
          <w:kern w:val="20"/>
        </w:rPr>
        <w:t xml:space="preserve"> – termoelektrovaros jėgos atsiradimas elektrinėje grandinėje, sudarytoje iš dviejų skirtingų medžiagų, kurių sujungimo vietų temperatūros nevienodos;</w:t>
      </w:r>
    </w:p>
    <w:p w:rsidR="00CF2D3E" w:rsidRDefault="00CF2D3E" w:rsidP="00D024D7">
      <w:pPr>
        <w:rPr>
          <w:kern w:val="20"/>
        </w:rPr>
      </w:pPr>
      <w:r>
        <w:rPr>
          <w:kern w:val="20"/>
        </w:rPr>
        <w:t xml:space="preserve">2) </w:t>
      </w:r>
      <w:r w:rsidRPr="00D024D7">
        <w:rPr>
          <w:i/>
          <w:iCs/>
          <w:kern w:val="20"/>
        </w:rPr>
        <w:t xml:space="preserve">Peltjė </w:t>
      </w:r>
      <w:r>
        <w:rPr>
          <w:kern w:val="20"/>
        </w:rPr>
        <w:t xml:space="preserve">(Peltier) </w:t>
      </w:r>
      <w:r w:rsidRPr="00D024D7">
        <w:rPr>
          <w:i/>
          <w:iCs/>
          <w:kern w:val="20"/>
        </w:rPr>
        <w:t>efektas</w:t>
      </w:r>
      <w:r>
        <w:rPr>
          <w:kern w:val="20"/>
        </w:rPr>
        <w:t xml:space="preserve"> – šilumos išsiskyrimas arba sugėrimas dviejų skirtingų medžiagų kontakte, kai juo teka elektros srovė;</w:t>
      </w:r>
    </w:p>
    <w:p w:rsidR="00CF2D3E" w:rsidRDefault="00CF2D3E" w:rsidP="00D024D7">
      <w:pPr>
        <w:rPr>
          <w:kern w:val="20"/>
        </w:rPr>
      </w:pPr>
      <w:r>
        <w:rPr>
          <w:kern w:val="20"/>
        </w:rPr>
        <w:t xml:space="preserve">3) </w:t>
      </w:r>
      <w:r>
        <w:rPr>
          <w:i/>
          <w:iCs/>
          <w:kern w:val="20"/>
        </w:rPr>
        <w:t xml:space="preserve">Tomsono </w:t>
      </w:r>
      <w:r>
        <w:rPr>
          <w:kern w:val="20"/>
        </w:rPr>
        <w:t xml:space="preserve">(Thomson) </w:t>
      </w:r>
      <w:r>
        <w:rPr>
          <w:i/>
          <w:iCs/>
          <w:kern w:val="20"/>
        </w:rPr>
        <w:t xml:space="preserve">efektas – </w:t>
      </w:r>
      <w:r>
        <w:rPr>
          <w:kern w:val="20"/>
        </w:rPr>
        <w:t>šilumos išsiskyrimas arba sugėrimas vienalytėje medžiagoje, kurioje teka elektros srovė ir yra temperatūros gradientas.</w:t>
      </w:r>
    </w:p>
    <w:p w:rsidR="00CF2D3E" w:rsidRDefault="00CF2D3E" w:rsidP="00950CFE">
      <w:pPr>
        <w:spacing w:line="360" w:lineRule="auto"/>
        <w:jc w:val="left"/>
        <w:rPr>
          <w:kern w:val="20"/>
        </w:rPr>
      </w:pPr>
      <w:r>
        <w:rPr>
          <w:kern w:val="20"/>
        </w:rPr>
        <w:tab/>
        <w:t xml:space="preserve">Kad suvoktume, kaip atsiranda termoelektrovaros jėga (tevj), panagrinėkime </w:t>
      </w:r>
      <w:r w:rsidRPr="00674660">
        <w:rPr>
          <w:i/>
          <w:iCs/>
          <w:kern w:val="20"/>
        </w:rPr>
        <w:t>1 pav.</w:t>
      </w:r>
      <w:r>
        <w:rPr>
          <w:i/>
          <w:iCs/>
          <w:kern w:val="20"/>
        </w:rPr>
        <w:t xml:space="preserve"> </w:t>
      </w:r>
      <w:r w:rsidRPr="00674660">
        <w:rPr>
          <w:kern w:val="20"/>
        </w:rPr>
        <w:t>grandinę.</w:t>
      </w:r>
      <w:r>
        <w:rPr>
          <w:kern w:val="20"/>
        </w:rPr>
        <w:t xml:space="preserve"> Prie abiejų puslaidininkio kristalo BC galų pritaisyti vienodi metaliniai elektrodai AB ir CD. Taškų B ir C temperatūros </w:t>
      </w:r>
      <w:r w:rsidRPr="00477C62">
        <w:rPr>
          <w:i/>
          <w:iCs/>
          <w:kern w:val="20"/>
        </w:rPr>
        <w:t>T</w:t>
      </w:r>
      <w:r w:rsidRPr="00477C62">
        <w:rPr>
          <w:kern w:val="20"/>
          <w:vertAlign w:val="subscript"/>
        </w:rPr>
        <w:t>B</w:t>
      </w:r>
      <w:r>
        <w:rPr>
          <w:kern w:val="20"/>
        </w:rPr>
        <w:t xml:space="preserve"> ir </w:t>
      </w:r>
      <w:r w:rsidRPr="00477C62">
        <w:rPr>
          <w:i/>
          <w:iCs/>
          <w:kern w:val="20"/>
        </w:rPr>
        <w:t>T</w:t>
      </w:r>
      <w:r>
        <w:rPr>
          <w:kern w:val="20"/>
          <w:vertAlign w:val="subscript"/>
        </w:rPr>
        <w:t>C</w:t>
      </w:r>
      <w:r>
        <w:rPr>
          <w:kern w:val="20"/>
        </w:rPr>
        <w:t xml:space="preserve"> ir </w:t>
      </w:r>
      <w:r w:rsidRPr="00477C62">
        <w:rPr>
          <w:i/>
          <w:iCs/>
          <w:kern w:val="20"/>
        </w:rPr>
        <w:t>T</w:t>
      </w:r>
      <w:r>
        <w:rPr>
          <w:kern w:val="20"/>
          <w:vertAlign w:val="subscript"/>
        </w:rPr>
        <w:t>C</w:t>
      </w:r>
      <w:r>
        <w:rPr>
          <w:kern w:val="20"/>
        </w:rPr>
        <w:t>&gt;</w:t>
      </w:r>
      <w:r w:rsidRPr="00477C62">
        <w:rPr>
          <w:i/>
          <w:iCs/>
          <w:kern w:val="20"/>
        </w:rPr>
        <w:t>T</w:t>
      </w:r>
      <w:r w:rsidRPr="00477C62">
        <w:rPr>
          <w:kern w:val="20"/>
          <w:vertAlign w:val="subscript"/>
        </w:rPr>
        <w:t>B</w:t>
      </w:r>
      <w:r>
        <w:rPr>
          <w:kern w:val="20"/>
        </w:rPr>
        <w:t xml:space="preserve">. Tarp taškų A ir D įjungtas voltmetras V. Laisvųjų puslaidininkio krūvininkų difuzijos srautas iš taško C į tašką B yra didesnis negu priešinga kryptimi. Todėl puslaidininkio galuose atsiranda elektros krūviai, o pačiame puslaidininkyje susidaro elektrinis laukas. Jeigu grandinė nesujungta, tai, nusistovėjus stacionarinei būsenai, šio lauko sukeliama dreifo srovė sukompensuoja difuzijos srautą. Sujungtoje grandinėje įtampa, kurią matuoja voltmetras, susideda ne tik iš įtampos puslaidiniktyje, bet ir iš potencialo šuolių metalo ir puslaidininkio sandūroje; jie priklauso nuo temperatūros. Jeigu to paties metalo elektrodų AB ir CD temperatūros vienodos, tai abiejų potencialo šuolių suma lygi nuliui. Jeigu </w:t>
      </w:r>
      <w:r w:rsidRPr="00477C62">
        <w:rPr>
          <w:i/>
          <w:iCs/>
          <w:kern w:val="20"/>
        </w:rPr>
        <w:t>T</w:t>
      </w:r>
      <w:r>
        <w:rPr>
          <w:kern w:val="20"/>
          <w:vertAlign w:val="subscript"/>
        </w:rPr>
        <w:t>C</w:t>
      </w:r>
      <w:r>
        <w:rPr>
          <w:kern w:val="20"/>
        </w:rPr>
        <w:t>≠</w:t>
      </w:r>
      <w:r w:rsidRPr="00477C62">
        <w:rPr>
          <w:i/>
          <w:iCs/>
          <w:kern w:val="20"/>
        </w:rPr>
        <w:t>T</w:t>
      </w:r>
      <w:r w:rsidRPr="00477C62">
        <w:rPr>
          <w:kern w:val="20"/>
          <w:vertAlign w:val="subscript"/>
        </w:rPr>
        <w:t>B</w:t>
      </w:r>
      <w:r>
        <w:rPr>
          <w:kern w:val="20"/>
        </w:rPr>
        <w:t xml:space="preserve">, tai šuoliai yra skirtingi, jų suma nelygi nuliui, vadinasi, jie taip pat turi įtakos tevj. Esant nedideliam temperatūrų </w:t>
      </w:r>
      <w:r w:rsidRPr="00477C62">
        <w:rPr>
          <w:i/>
          <w:iCs/>
          <w:kern w:val="20"/>
        </w:rPr>
        <w:t>T</w:t>
      </w:r>
      <w:r w:rsidRPr="00477C62">
        <w:rPr>
          <w:kern w:val="20"/>
          <w:vertAlign w:val="subscript"/>
        </w:rPr>
        <w:t>B</w:t>
      </w:r>
      <w:r>
        <w:rPr>
          <w:kern w:val="20"/>
        </w:rPr>
        <w:t xml:space="preserve"> ir </w:t>
      </w:r>
      <w:r w:rsidRPr="00477C62">
        <w:rPr>
          <w:i/>
          <w:iCs/>
          <w:kern w:val="20"/>
        </w:rPr>
        <w:t>T</w:t>
      </w:r>
      <w:r>
        <w:rPr>
          <w:kern w:val="20"/>
          <w:vertAlign w:val="subscript"/>
        </w:rPr>
        <w:t>C</w:t>
      </w:r>
      <w:r>
        <w:rPr>
          <w:kern w:val="20"/>
        </w:rPr>
        <w:t xml:space="preserve"> skirtumui </w:t>
      </w:r>
      <w:r>
        <w:rPr>
          <w:kern w:val="20"/>
        </w:rPr>
        <w:br/>
        <w:t>ΔT=</w:t>
      </w:r>
      <w:r w:rsidRPr="00477C62">
        <w:rPr>
          <w:i/>
          <w:iCs/>
          <w:kern w:val="20"/>
        </w:rPr>
        <w:t>T</w:t>
      </w:r>
      <w:r>
        <w:rPr>
          <w:kern w:val="20"/>
          <w:vertAlign w:val="subscript"/>
        </w:rPr>
        <w:t>C</w:t>
      </w:r>
      <w:r w:rsidRPr="003E26E9">
        <w:rPr>
          <w:kern w:val="20"/>
        </w:rPr>
        <w:t>-</w:t>
      </w:r>
      <w:r w:rsidRPr="00477C62">
        <w:rPr>
          <w:i/>
          <w:iCs/>
          <w:kern w:val="20"/>
        </w:rPr>
        <w:t>T</w:t>
      </w:r>
      <w:r w:rsidRPr="00477C62">
        <w:rPr>
          <w:kern w:val="20"/>
          <w:vertAlign w:val="subscript"/>
        </w:rPr>
        <w:t>B</w:t>
      </w:r>
      <w:r>
        <w:rPr>
          <w:kern w:val="20"/>
        </w:rPr>
        <w:t xml:space="preserve"> , ryšys tarp susidariusio potencialo ir temperatūrų skirtumo išreiškiamas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27" type="#_x0000_t75" style="width:51.75pt;height:11.25pt">
                  <v:imagedata r:id="rId9"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950CFE">
      <w:pPr>
        <w:spacing w:line="360" w:lineRule="auto"/>
        <w:rPr>
          <w:kern w:val="20"/>
        </w:rPr>
      </w:pPr>
      <w:r>
        <w:rPr>
          <w:kern w:val="20"/>
        </w:rPr>
        <w:t>čia α vadinamas diferencialiniu tevj koeficientu (dažnai tiesiog diferencialine tevj).</w:t>
      </w:r>
    </w:p>
    <w:p w:rsidR="00CF2D3E" w:rsidRDefault="00CF2D3E" w:rsidP="00D024D7">
      <w:pPr>
        <w:rPr>
          <w:kern w:val="20"/>
        </w:rPr>
      </w:pPr>
    </w:p>
    <w:p w:rsidR="00CF2D3E" w:rsidRPr="00D024D7" w:rsidRDefault="00CF2D3E" w:rsidP="00674660">
      <w:pPr>
        <w:jc w:val="center"/>
        <w:rPr>
          <w:kern w:val="20"/>
        </w:rPr>
      </w:pPr>
      <w:r>
        <w:rPr>
          <w:noProof/>
          <w:lang w:eastAsia="lt-LT"/>
        </w:rPr>
      </w:r>
      <w:r w:rsidRPr="00A349CE">
        <w:rPr>
          <w:kern w:val="20"/>
        </w:rPr>
        <w:pict>
          <v:group id="_x0000_s1026" editas="canvas" style="width:346.45pt;height:203.15pt;mso-position-horizontal-relative:char;mso-position-vertical-relative:line" coordorigin="1701,5403" coordsize="6929,4063">
            <o:lock v:ext="edit" aspectratio="t"/>
            <v:shape id="_x0000_s1027" type="#_x0000_t75" style="position:absolute;left:1701;top:5403;width:6929;height:4063"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5223;top:5421;width:1872;height:476" o:regroupid="30" filled="f" stroked="f">
              <v:textbox>
                <w:txbxContent>
                  <w:p w:rsidR="00CF2D3E" w:rsidRDefault="00CF2D3E">
                    <w:r>
                      <w:t>Puslaidininkis</w:t>
                    </w:r>
                  </w:p>
                </w:txbxContent>
              </v:textbox>
            </v:shape>
            <v:group id="_x0000_s1029" style="position:absolute;left:1892;top:5773;width:6431;height:3552" coordorigin="1892,5773" coordsize="6431,3552">
              <v:shape id="_x0000_s1030" style="position:absolute;left:3183;top:6334;width:3783;height:2705" coordsize="3783,2705" o:regroupid="30" path="m3044,338r401,l3445,2379r-3094,l339,326,740,313r,-300l1,13,,2705r3783,l3770,,3044,13r,325xe" fillcolor="black">
                <v:fill r:id="rId10" o:title="" type="pattern"/>
                <v:path arrowok="t"/>
              </v:shape>
              <v:rect id="_x0000_s1031" style="position:absolute;left:3897;top:6171;width:2391;height:677" o:regroupid="30" fillcolor="black">
                <v:fill r:id="rId11" o:title="" type="pattern"/>
              </v:rect>
              <v:oval id="_x0000_s1032" style="position:absolute;left:4648;top:8449;width:871;height:876" o:regroupid="30"/>
              <v:shape id="_x0000_s1033" type="#_x0000_t202" style="position:absolute;left:4852;top:8576;width:463;height:749" o:regroupid="30" filled="f" stroked="f">
                <v:textbox>
                  <w:txbxContent>
                    <w:p w:rsidR="00CF2D3E" w:rsidRDefault="00CF2D3E">
                      <w:r>
                        <w:t>V</w:t>
                      </w:r>
                    </w:p>
                  </w:txbxContent>
                </v:textbox>
              </v:shape>
              <v:shape id="_x0000_s1034" type="#_x0000_t202" style="position:absolute;left:1892;top:7100;width:1096;height:861" o:regroupid="30" filled="f" stroked="f">
                <v:textbox>
                  <w:txbxContent>
                    <w:p w:rsidR="00CF2D3E" w:rsidRDefault="00CF2D3E">
                      <w:r>
                        <w:t>Metalas</w:t>
                      </w:r>
                    </w:p>
                  </w:txbxContent>
                </v:textbox>
              </v:shape>
              <v:shape id="_x0000_s1035" type="#_x0000_t202" style="position:absolute;left:7165;top:7485;width:1158;height:476" o:regroupid="30" filled="f" stroked="f">
                <v:textbox>
                  <w:txbxContent>
                    <w:p w:rsidR="00CF2D3E" w:rsidRDefault="00CF2D3E">
                      <w:r>
                        <w:t>Metalas</w:t>
                      </w:r>
                    </w:p>
                  </w:txbxContent>
                </v:textbox>
              </v:shape>
              <v:shapetype id="_x0000_t32" coordsize="21600,21600" o:spt="32" o:oned="t" path="m,l21600,21600e" filled="f">
                <v:path arrowok="t" fillok="f" o:connecttype="none"/>
                <o:lock v:ext="edit" shapetype="t"/>
              </v:shapetype>
              <v:shape id="_x0000_s1036" type="#_x0000_t32" style="position:absolute;left:6957;top:7385;width:325;height:300;flip:x y" o:connectortype="straight" o:regroupid="30">
                <v:stroke endarrow="block"/>
              </v:shape>
              <v:shape id="_x0000_s1037" type="#_x0000_t32" style="position:absolute;left:5093;top:5871;width:222;height:300;flip:x" o:connectortype="straight" o:regroupid="30">
                <v:stroke endarrow="block"/>
              </v:shape>
              <v:shape id="_x0000_s1038" type="#_x0000_t32" style="position:absolute;left:2851;top:7502;width:325;height:300" o:connectortype="straight" o:regroupid="30">
                <v:stroke endarrow="block"/>
              </v:shape>
              <v:shape id="_x0000_s1039" type="#_x0000_t202" style="position:absolute;left:4315;top:8178;width:463;height:476" o:regroupid="30" filled="f" stroked="f">
                <v:textbox>
                  <w:txbxContent>
                    <w:p w:rsidR="00CF2D3E" w:rsidRDefault="00CF2D3E">
                      <w:r>
                        <w:t>A</w:t>
                      </w:r>
                    </w:p>
                  </w:txbxContent>
                </v:textbox>
              </v:shape>
              <v:shape id="_x0000_s1040" type="#_x0000_t202" style="position:absolute;left:5376;top:8165;width:463;height:476" o:regroupid="30" filled="f" stroked="f">
                <v:textbox>
                  <w:txbxContent>
                    <w:p w:rsidR="00CF2D3E" w:rsidRDefault="00CF2D3E">
                      <w:r>
                        <w:t>D</w:t>
                      </w:r>
                    </w:p>
                  </w:txbxContent>
                </v:textbox>
              </v:shape>
              <v:shape id="_x0000_s1041" type="#_x0000_t202" style="position:absolute;left:3535;top:5792;width:463;height:704" o:regroupid="30" filled="f" stroked="f">
                <v:textbox>
                  <w:txbxContent>
                    <w:p w:rsidR="00CF2D3E" w:rsidRDefault="00CF2D3E">
                      <w:r>
                        <w:t>B</w:t>
                      </w:r>
                    </w:p>
                  </w:txbxContent>
                </v:textbox>
              </v:shape>
              <v:shape id="_x0000_s1042" type="#_x0000_t202" style="position:absolute;left:6210;top:5773;width:463;height:476" o:regroupid="30" filled="f" stroked="f">
                <v:textbox>
                  <w:txbxContent>
                    <w:p w:rsidR="00CF2D3E" w:rsidRDefault="00CF2D3E">
                      <w:r>
                        <w:t>C</w:t>
                      </w:r>
                    </w:p>
                  </w:txbxContent>
                </v:textbox>
              </v:shape>
            </v:group>
            <w10:anchorlock/>
          </v:group>
        </w:pict>
      </w:r>
    </w:p>
    <w:p w:rsidR="00CF2D3E" w:rsidRPr="00674660" w:rsidRDefault="00CF2D3E" w:rsidP="00674660">
      <w:pPr>
        <w:spacing w:line="360" w:lineRule="auto"/>
        <w:jc w:val="center"/>
        <w:rPr>
          <w:i/>
          <w:iCs/>
          <w:kern w:val="20"/>
        </w:rPr>
      </w:pPr>
      <w:r w:rsidRPr="00674660">
        <w:rPr>
          <w:i/>
          <w:iCs/>
          <w:kern w:val="20"/>
        </w:rPr>
        <w:t>1 pav. Zėbeko efekto tyrimo schema</w:t>
      </w:r>
    </w:p>
    <w:p w:rsidR="00CF2D3E" w:rsidRDefault="00CF2D3E" w:rsidP="00E04D6E">
      <w:pPr>
        <w:pStyle w:val="Heading3"/>
        <w:rPr>
          <w:kern w:val="20"/>
          <w:u w:val="none"/>
        </w:rPr>
      </w:pPr>
    </w:p>
    <w:p w:rsidR="00CF2D3E" w:rsidRPr="00E04D6E" w:rsidRDefault="00CF2D3E" w:rsidP="00E04D6E">
      <w:pPr>
        <w:pStyle w:val="Heading3"/>
        <w:rPr>
          <w:kern w:val="20"/>
          <w:u w:val="none"/>
        </w:rPr>
      </w:pPr>
      <w:bookmarkStart w:id="22" w:name="_Toc364881208"/>
      <w:r w:rsidRPr="00E04D6E">
        <w:rPr>
          <w:kern w:val="20"/>
          <w:u w:val="none"/>
        </w:rPr>
        <w:t xml:space="preserve">Peltjė </w:t>
      </w:r>
      <w:r>
        <w:rPr>
          <w:kern w:val="20"/>
          <w:u w:val="none"/>
        </w:rPr>
        <w:t>efektas</w:t>
      </w:r>
      <w:bookmarkEnd w:id="22"/>
    </w:p>
    <w:p w:rsidR="00CF2D3E" w:rsidRDefault="00CF2D3E">
      <w:pPr>
        <w:spacing w:line="360" w:lineRule="auto"/>
        <w:jc w:val="left"/>
        <w:rPr>
          <w:kern w:val="20"/>
        </w:rPr>
      </w:pPr>
      <w:r>
        <w:rPr>
          <w:kern w:val="20"/>
        </w:rPr>
        <w:tab/>
        <w:t xml:space="preserve">Peltjė efektą taip pat galime išnagrinėti pasinaudoję </w:t>
      </w:r>
      <w:r w:rsidRPr="00E04D6E">
        <w:rPr>
          <w:i/>
          <w:iCs/>
          <w:kern w:val="20"/>
        </w:rPr>
        <w:t>1 pav.</w:t>
      </w:r>
      <w:r>
        <w:rPr>
          <w:kern w:val="20"/>
        </w:rPr>
        <w:t xml:space="preserve"> schema, tik joje vietoj voltmetro įjungiame srovės šaltinį, o taškų B ir C temperatūras iš pradžių laikome vienodomis. Įjungus elektros srovę, vienas kontaktų įšyla, o kitas atvėsta, tarkime </w:t>
      </w:r>
      <w:r w:rsidRPr="00477C62">
        <w:rPr>
          <w:i/>
          <w:iCs/>
          <w:kern w:val="20"/>
        </w:rPr>
        <w:t>T</w:t>
      </w:r>
      <w:r>
        <w:rPr>
          <w:kern w:val="20"/>
          <w:vertAlign w:val="subscript"/>
        </w:rPr>
        <w:t>C</w:t>
      </w:r>
      <w:r>
        <w:rPr>
          <w:kern w:val="20"/>
        </w:rPr>
        <w:t>&gt;</w:t>
      </w:r>
      <w:r w:rsidRPr="00477C62">
        <w:rPr>
          <w:i/>
          <w:iCs/>
          <w:kern w:val="20"/>
        </w:rPr>
        <w:t>T</w:t>
      </w:r>
      <w:r w:rsidRPr="00477C62">
        <w:rPr>
          <w:kern w:val="20"/>
          <w:vertAlign w:val="subscript"/>
        </w:rPr>
        <w:t>B</w:t>
      </w:r>
      <w:r>
        <w:rPr>
          <w:kern w:val="20"/>
        </w:rPr>
        <w:t xml:space="preserve">. Pakeitus srovės kryptį, C taško temperatūra pasidaro mažesnė už B taško temperatūrą, t.y. </w:t>
      </w:r>
      <w:r w:rsidRPr="00477C62">
        <w:rPr>
          <w:i/>
          <w:iCs/>
          <w:kern w:val="20"/>
        </w:rPr>
        <w:t>T</w:t>
      </w:r>
      <w:r>
        <w:rPr>
          <w:kern w:val="20"/>
          <w:vertAlign w:val="subscript"/>
        </w:rPr>
        <w:t>C</w:t>
      </w:r>
      <w:r>
        <w:rPr>
          <w:kern w:val="20"/>
        </w:rPr>
        <w:t>&lt;</w:t>
      </w:r>
      <w:r w:rsidRPr="00477C62">
        <w:rPr>
          <w:i/>
          <w:iCs/>
          <w:kern w:val="20"/>
        </w:rPr>
        <w:t>T</w:t>
      </w:r>
      <w:r w:rsidRPr="00477C62">
        <w:rPr>
          <w:kern w:val="20"/>
          <w:vertAlign w:val="subscript"/>
        </w:rPr>
        <w:t>B</w:t>
      </w:r>
      <w:r>
        <w:rPr>
          <w:kern w:val="20"/>
        </w:rPr>
        <w:t xml:space="preserve">. Šilumos kiekis, išsiskyręs kontakto vienetiniame plote per 1s, </w:t>
      </w:r>
      <w:r w:rsidRPr="00E04D6E">
        <w:rPr>
          <w:i/>
          <w:iCs/>
          <w:kern w:val="20"/>
        </w:rPr>
        <w:t>Q</w:t>
      </w:r>
      <w:r>
        <w:rPr>
          <w:kern w:val="20"/>
          <w:vertAlign w:val="subscript"/>
        </w:rPr>
        <w:t xml:space="preserve">Π </w:t>
      </w:r>
      <w:r>
        <w:rPr>
          <w:kern w:val="20"/>
        </w:rPr>
        <w:t xml:space="preserve"> yra proporcingas tekančios per kontaktą srovės tankiui </w:t>
      </w:r>
      <w:r w:rsidRPr="00E04D6E">
        <w:rPr>
          <w:i/>
          <w:iCs/>
          <w:kern w:val="20"/>
        </w:rPr>
        <w:t>j</w:t>
      </w:r>
      <w:r>
        <w:rPr>
          <w:kern w:val="20"/>
        </w:rPr>
        <w:t>:</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29" type="#_x0000_t75" style="width:57.75pt;height:12pt">
                  <v:imagedata r:id="rId12"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pPr>
        <w:spacing w:line="360" w:lineRule="auto"/>
        <w:jc w:val="left"/>
        <w:rPr>
          <w:kern w:val="20"/>
        </w:rPr>
      </w:pPr>
      <w:r>
        <w:rPr>
          <w:kern w:val="20"/>
        </w:rPr>
        <w:t>čia Π</w:t>
      </w:r>
      <w:r>
        <w:rPr>
          <w:kern w:val="20"/>
          <w:vertAlign w:val="subscript"/>
        </w:rPr>
        <w:t xml:space="preserve">BC </w:t>
      </w:r>
      <w:r>
        <w:rPr>
          <w:kern w:val="20"/>
        </w:rPr>
        <w:t xml:space="preserve"> – </w:t>
      </w:r>
      <w:r w:rsidRPr="00E04D6E">
        <w:rPr>
          <w:i/>
          <w:iCs/>
          <w:kern w:val="20"/>
        </w:rPr>
        <w:t>Peltjė koeficientas</w:t>
      </w:r>
      <w:r>
        <w:rPr>
          <w:kern w:val="20"/>
        </w:rPr>
        <w:t>, priklausantis nuo kontaktuojančių medžiagų savybių. Indeksai BC reiškia, kad srovė teka iš taško B į tašką C. Pakeitus srovės kryptį, pakinta ir Peltjė koeficiento ženklas, t.y. Π</w:t>
      </w:r>
      <w:r>
        <w:rPr>
          <w:kern w:val="20"/>
          <w:vertAlign w:val="subscript"/>
        </w:rPr>
        <w:t>BC</w:t>
      </w:r>
      <w:r>
        <w:rPr>
          <w:kern w:val="20"/>
        </w:rPr>
        <w:t>= –Π</w:t>
      </w:r>
      <w:r>
        <w:rPr>
          <w:kern w:val="20"/>
          <w:vertAlign w:val="subscript"/>
        </w:rPr>
        <w:t>CB</w:t>
      </w:r>
      <w:r>
        <w:rPr>
          <w:kern w:val="20"/>
        </w:rPr>
        <w:t>.</w:t>
      </w:r>
    </w:p>
    <w:p w:rsidR="00CF2D3E" w:rsidRDefault="00CF2D3E">
      <w:pPr>
        <w:spacing w:line="360" w:lineRule="auto"/>
        <w:jc w:val="left"/>
        <w:rPr>
          <w:kern w:val="20"/>
        </w:rPr>
      </w:pPr>
      <w:r>
        <w:rPr>
          <w:kern w:val="20"/>
        </w:rPr>
        <w:tab/>
        <w:t xml:space="preserve">Peltjė šiluma sugeriama arba išskiriama todėl, kad vidutinės elektronų energijos metale </w:t>
      </w:r>
      <w:r w:rsidRPr="00C61AFA">
        <w:rPr>
          <w:rFonts w:ascii="Kunstler Script" w:hAnsi="Kunstler Script" w:cs="Kunstler Script"/>
          <w:b/>
          <w:bCs/>
          <w:kern w:val="20"/>
        </w:rPr>
        <w:t>E</w:t>
      </w:r>
      <w:r>
        <w:rPr>
          <w:kern w:val="20"/>
          <w:vertAlign w:val="subscript"/>
        </w:rPr>
        <w:t>m</w:t>
      </w:r>
      <w:r>
        <w:rPr>
          <w:kern w:val="20"/>
        </w:rPr>
        <w:t xml:space="preserve"> ir puslaidininkyje </w:t>
      </w:r>
      <w:r w:rsidRPr="00C61AFA">
        <w:rPr>
          <w:rFonts w:ascii="Kunstler Script" w:hAnsi="Kunstler Script" w:cs="Kunstler Script"/>
          <w:b/>
          <w:bCs/>
          <w:kern w:val="20"/>
        </w:rPr>
        <w:t>E</w:t>
      </w:r>
      <w:r>
        <w:rPr>
          <w:kern w:val="20"/>
          <w:vertAlign w:val="subscript"/>
        </w:rPr>
        <w:t>p</w:t>
      </w:r>
      <w:r>
        <w:rPr>
          <w:kern w:val="20"/>
        </w:rPr>
        <w:t xml:space="preserve"> skiriasi net ir tada, kai abiejų medžiagų temperatūros yra vienodos. Pereinančių iš vienos medžiagos į kitą krūvininkų potencinė energija kinta, nes kontakte susidaro minėti potencialo šuoliai. Peltjė šiluma išskiriama (sugeriama) ne tik kontaktuose, bet ir medžiagos tūryje. Čia Peltjė efektą sukelia krūvininkų tankio nevienalytiškumas. Peltjė šilumos išsiskyrimą ir sugėrimą iliustruoja </w:t>
      </w:r>
      <w:r w:rsidRPr="00B11FF5">
        <w:rPr>
          <w:i/>
          <w:iCs/>
          <w:kern w:val="20"/>
        </w:rPr>
        <w:t>2 pav.</w:t>
      </w:r>
      <w:r>
        <w:rPr>
          <w:kern w:val="20"/>
        </w:rPr>
        <w:t xml:space="preserve"> Sakykime, puslaidininkis BC yra elektroninio laidumo, srovės kryptis yra DCBA. Tiek metalus, tiek ir puslaidininkį laikome vienalyčiais. Matome, kad metalo AB elektronai, pereidami B kontaktą, turi įveikti (</w:t>
      </w:r>
      <w:r w:rsidRPr="00722CF4">
        <w:rPr>
          <w:rFonts w:ascii="Kunstler Script" w:hAnsi="Kunstler Script" w:cs="Kunstler Script"/>
          <w:b/>
          <w:bCs/>
          <w:kern w:val="20"/>
        </w:rPr>
        <w:t>E</w:t>
      </w:r>
      <w:r w:rsidRPr="00722CF4">
        <w:rPr>
          <w:kern w:val="20"/>
          <w:vertAlign w:val="subscript"/>
        </w:rPr>
        <w:t>c</w:t>
      </w:r>
      <w:r>
        <w:rPr>
          <w:kern w:val="20"/>
          <w:vertAlign w:val="subscript"/>
        </w:rPr>
        <w:t xml:space="preserve"> </w:t>
      </w:r>
      <w:r>
        <w:rPr>
          <w:kern w:val="20"/>
        </w:rPr>
        <w:t xml:space="preserve">– </w:t>
      </w:r>
      <w:r w:rsidRPr="00722CF4">
        <w:rPr>
          <w:i/>
          <w:iCs/>
          <w:kern w:val="20"/>
        </w:rPr>
        <w:t>F</w:t>
      </w:r>
      <w:r>
        <w:rPr>
          <w:kern w:val="20"/>
        </w:rPr>
        <w:t>)/</w:t>
      </w:r>
      <w:r w:rsidRPr="00722CF4">
        <w:rPr>
          <w:i/>
          <w:iCs/>
          <w:kern w:val="20"/>
        </w:rPr>
        <w:t>e</w:t>
      </w:r>
      <w:r>
        <w:rPr>
          <w:kern w:val="20"/>
        </w:rPr>
        <w:t xml:space="preserve"> dydžio potencialo barjerą. Tam suvartojama metalo gardelės energija, vadinasi, taško B artumoje metalas atvėsta. Kita vertus, puslaidininkio BC elektronai, pereidami į metalą CD taške C turi </w:t>
      </w:r>
      <w:r w:rsidRPr="00722CF4">
        <w:rPr>
          <w:rFonts w:ascii="Kunstler Script" w:hAnsi="Kunstler Script" w:cs="Kunstler Script"/>
          <w:b/>
          <w:bCs/>
          <w:kern w:val="20"/>
        </w:rPr>
        <w:t>E</w:t>
      </w:r>
      <w:r w:rsidRPr="00722CF4">
        <w:rPr>
          <w:kern w:val="20"/>
          <w:vertAlign w:val="subscript"/>
        </w:rPr>
        <w:t>c</w:t>
      </w:r>
      <w:r>
        <w:rPr>
          <w:kern w:val="20"/>
        </w:rPr>
        <w:t xml:space="preserve"> – </w:t>
      </w:r>
      <w:r w:rsidRPr="00722CF4">
        <w:rPr>
          <w:i/>
          <w:iCs/>
          <w:kern w:val="20"/>
        </w:rPr>
        <w:t>F</w:t>
      </w:r>
      <w:r>
        <w:rPr>
          <w:kern w:val="20"/>
        </w:rPr>
        <w:t xml:space="preserve"> dydžio energijos perteklių, palyginti su vidutine metalo elektronų energija. Perėję kontaktą, elektronai atiduoda šią energiją metalo CD gardelei, vadinasi, taško C artumoje metalas įšyla.</w:t>
      </w:r>
    </w:p>
    <w:p w:rsidR="00CF2D3E" w:rsidRPr="00722CF4" w:rsidRDefault="00CF2D3E" w:rsidP="00D50AAD">
      <w:pPr>
        <w:spacing w:line="360" w:lineRule="auto"/>
        <w:jc w:val="center"/>
        <w:rPr>
          <w:kern w:val="20"/>
        </w:rPr>
      </w:pPr>
      <w:r>
        <w:rPr>
          <w:noProof/>
          <w:lang w:eastAsia="lt-LT"/>
        </w:rPr>
      </w:r>
      <w:r w:rsidRPr="005573E8">
        <w:rPr>
          <w:kern w:val="20"/>
        </w:rPr>
        <w:pict>
          <v:group id="_x0000_s1043" editas="canvas" style="width:293.9pt;height:145pt;mso-position-horizontal-relative:char;mso-position-vertical-relative:line" coordorigin="1701,1134" coordsize="5878,2900">
            <o:lock v:ext="edit" aspectratio="t"/>
            <v:shape id="_x0000_s1044" type="#_x0000_t75" style="position:absolute;left:1701;top:1134;width:5878;height:2900" o:preferrelative="f">
              <v:fill o:detectmouseclick="t"/>
              <v:path o:extrusionok="t" o:connecttype="none"/>
              <o:lock v:ext="edit" text="t"/>
            </v:shape>
            <v:group id="_x0000_s1045" style="position:absolute;left:2205;top:1453;width:4835;height:2581" coordorigin="2205,1453" coordsize="4835,2581">
              <v:group id="_x0000_s1046" style="position:absolute;left:2205;top:1453;width:4835;height:2581" coordorigin="2205,1453" coordsize="4835,2581">
                <v:group id="_x0000_s1047" style="position:absolute;left:2365;top:1960;width:4450;height:2074" coordorigin="2365,1960" coordsize="4450,2074">
                  <v:rect id="_x0000_s1048" style="position:absolute;left:5381;top:2320;width:1319;height:1110" fillcolor="black" strokeweight="1.5pt">
                    <v:fill r:id="rId10" o:title="" type="pattern"/>
                  </v:rect>
                  <v:rect id="_x0000_s1049" style="position:absolute;left:3799;top:3050;width:1582;height:590" fillcolor="black" strokeweight="1.5pt">
                    <v:fill r:id="rId10" o:title="" type="pattern"/>
                  </v:rect>
                  <v:rect id="_x0000_s1050" style="position:absolute;left:3799;top:1960;width:1582;height:360" strokeweight="1.5pt"/>
                  <v:rect id="_x0000_s1051" style="position:absolute;left:5599;top:2523;width:1118;height:895" stroked="f" strokeweight="1.5pt"/>
                  <v:rect id="_x0000_s1052" style="position:absolute;left:3799;top:3240;width:1576;height:590" strokeweight="1.5pt"/>
                  <v:rect id="_x0000_s1053" style="position:absolute;left:6672;top:2306;width:143;height:1059" stroked="f" strokeweight="1.5pt"/>
                  <v:rect id="_x0000_s1054" style="position:absolute;left:2480;top:2320;width:1319;height:1110" o:regroupid="29" fillcolor="black" strokeweight="1.5pt">
                    <v:fill r:id="rId10" o:title="" type="pattern"/>
                  </v:rect>
                  <v:rect id="_x0000_s1055" style="position:absolute;left:2398;top:2523;width:1190;height:895" o:regroupid="29" stroked="f" strokeweight="1.5pt"/>
                  <v:rect id="_x0000_s1056" style="position:absolute;left:2365;top:2306;width:143;height:1059" o:regroupid="29" stroked="f" strokeweight="1.5pt"/>
                  <v:rect id="_x0000_s1057" style="position:absolute;left:3674;top:3444;width:1737;height:590" stroked="f"/>
                </v:group>
                <v:shape id="_x0000_s1058" type="#_x0000_t202" style="position:absolute;left:2482;top:2485;width:476;height:684" filled="f" stroked="f">
                  <v:textbox>
                    <w:txbxContent>
                      <w:p w:rsidR="00CF2D3E" w:rsidRDefault="00CF2D3E">
                        <w:r>
                          <w:t>A</w:t>
                        </w:r>
                      </w:p>
                    </w:txbxContent>
                  </v:textbox>
                </v:shape>
                <v:shape id="_x0000_s1059" type="#_x0000_t202" style="position:absolute;left:3217;top:2338;width:476;height:684" filled="f" stroked="f">
                  <v:textbox>
                    <w:txbxContent>
                      <w:p w:rsidR="00CF2D3E" w:rsidRDefault="00CF2D3E">
                        <w:r>
                          <w:t>B</w:t>
                        </w:r>
                      </w:p>
                    </w:txbxContent>
                  </v:textbox>
                </v:shape>
                <v:shape id="_x0000_s1060" type="#_x0000_t202" style="position:absolute;left:2205;top:1986;width:476;height:684" filled="f" stroked="f">
                  <v:textbox>
                    <w:txbxContent>
                      <w:p w:rsidR="00CF2D3E" w:rsidRDefault="00CF2D3E">
                        <w:r>
                          <w:t>F</w:t>
                        </w:r>
                      </w:p>
                    </w:txbxContent>
                  </v:textbox>
                </v:shape>
                <v:shape id="_x0000_s1061" type="#_x0000_t202" style="position:absolute;left:6564;top:1974;width:476;height:684" filled="f" stroked="f">
                  <v:textbox>
                    <w:txbxContent>
                      <w:p w:rsidR="00CF2D3E" w:rsidRDefault="00CF2D3E">
                        <w:r>
                          <w:t>F</w:t>
                        </w:r>
                      </w:p>
                    </w:txbxContent>
                  </v:textbox>
                </v:shape>
                <v:shape id="_x0000_s1062" type="#_x0000_t202" style="position:absolute;left:6186;top:2460;width:476;height:684" filled="f" stroked="f">
                  <v:textbox>
                    <w:txbxContent>
                      <w:p w:rsidR="00CF2D3E" w:rsidRDefault="00CF2D3E">
                        <w:r>
                          <w:t>D</w:t>
                        </w:r>
                      </w:p>
                    </w:txbxContent>
                  </v:textbox>
                </v:shape>
                <v:shape id="_x0000_s1063" type="#_x0000_t202" style="position:absolute;left:5011;top:2380;width:476;height:684" filled="f" stroked="f">
                  <v:textbox>
                    <w:txbxContent>
                      <w:p w:rsidR="00CF2D3E" w:rsidRDefault="00CF2D3E">
                        <w:r>
                          <w:t>C</w:t>
                        </w:r>
                      </w:p>
                    </w:txbxContent>
                  </v:textbox>
                </v:shape>
                <v:shape id="_x0000_s1064" type="#_x0000_t202" style="position:absolute;left:4439;top:2574;width:631;height:684" filled="f" stroked="f">
                  <v:textbox>
                    <w:txbxContent>
                      <w:p w:rsidR="00CF2D3E" w:rsidRPr="00F35913" w:rsidRDefault="00CF2D3E" w:rsidP="00F35913">
                        <w:pPr>
                          <w:rPr>
                            <w:b/>
                            <w:bCs/>
                          </w:rPr>
                        </w:pPr>
                        <w:r w:rsidRPr="00F35913">
                          <w:rPr>
                            <w:rFonts w:ascii="Kunstler Script" w:hAnsi="Kunstler Script" w:cs="Kunstler Script"/>
                            <w:b/>
                            <w:bCs/>
                          </w:rPr>
                          <w:t>E</w:t>
                        </w:r>
                        <w:r w:rsidRPr="000D3DE8">
                          <w:rPr>
                            <w:vertAlign w:val="subscript"/>
                          </w:rPr>
                          <w:t>v</w:t>
                        </w:r>
                      </w:p>
                    </w:txbxContent>
                  </v:textbox>
                </v:shape>
                <v:shape id="_x0000_s1065" type="#_x0000_t202" style="position:absolute;left:4535;top:1453;width:593;height:684" filled="f" stroked="f">
                  <v:textbox>
                    <w:txbxContent>
                      <w:p w:rsidR="00CF2D3E" w:rsidRPr="00F35913" w:rsidRDefault="00CF2D3E" w:rsidP="00F35913">
                        <w:pPr>
                          <w:rPr>
                            <w:b/>
                            <w:bCs/>
                          </w:rPr>
                        </w:pPr>
                        <w:r w:rsidRPr="00F35913">
                          <w:rPr>
                            <w:rFonts w:ascii="Kunstler Script" w:hAnsi="Kunstler Script" w:cs="Kunstler Script"/>
                            <w:b/>
                            <w:bCs/>
                          </w:rPr>
                          <w:t>E</w:t>
                        </w:r>
                        <w:r w:rsidRPr="000D3DE8">
                          <w:rPr>
                            <w:vertAlign w:val="subscript"/>
                          </w:rPr>
                          <w:t>c</w:t>
                        </w:r>
                      </w:p>
                    </w:txbxContent>
                  </v:textbox>
                </v:shape>
              </v:group>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_x0000_s1066" type="#_x0000_t38" style="position:absolute;left:5364;top:1791;width:245;height:224;rotation:90;flip:x" o:connectortype="curved" adj="705,165375,-614674">
                <v:stroke endarrow="block"/>
              </v:shape>
              <v:shape id="_x0000_s1067" type="#_x0000_t38" style="position:absolute;left:3603;top:1778;width:245;height:224;rotation:180;flip:x" o:connectortype="curved" adj="705,165375,-614674">
                <v:stroke endarrow="block"/>
              </v:shape>
            </v:group>
            <w10:anchorlock/>
          </v:group>
        </w:pict>
      </w:r>
    </w:p>
    <w:p w:rsidR="00CF2D3E" w:rsidRDefault="00CF2D3E" w:rsidP="00D50AAD">
      <w:pPr>
        <w:spacing w:line="360" w:lineRule="auto"/>
        <w:jc w:val="center"/>
        <w:rPr>
          <w:i/>
          <w:iCs/>
          <w:kern w:val="20"/>
        </w:rPr>
      </w:pPr>
      <w:r w:rsidRPr="00D50AAD">
        <w:rPr>
          <w:i/>
          <w:iCs/>
          <w:kern w:val="20"/>
        </w:rPr>
        <w:t>2 pav. Metalo ir elektroninio puslaidininkio energijos juostų schema</w:t>
      </w:r>
    </w:p>
    <w:p w:rsidR="00CF2D3E" w:rsidRDefault="00CF2D3E" w:rsidP="00D50AAD">
      <w:pPr>
        <w:pStyle w:val="Heading3"/>
        <w:rPr>
          <w:kern w:val="20"/>
          <w:u w:val="none"/>
        </w:rPr>
      </w:pPr>
    </w:p>
    <w:p w:rsidR="00CF2D3E" w:rsidRPr="00D50AAD" w:rsidRDefault="00CF2D3E" w:rsidP="00D50AAD">
      <w:pPr>
        <w:pStyle w:val="Heading3"/>
        <w:rPr>
          <w:kern w:val="20"/>
          <w:u w:val="none"/>
        </w:rPr>
      </w:pPr>
      <w:bookmarkStart w:id="23" w:name="_Toc364881209"/>
      <w:r w:rsidRPr="00D50AAD">
        <w:rPr>
          <w:kern w:val="20"/>
          <w:u w:val="none"/>
        </w:rPr>
        <w:t>Tomsono efektas</w:t>
      </w:r>
      <w:bookmarkEnd w:id="23"/>
    </w:p>
    <w:p w:rsidR="00CF2D3E" w:rsidRDefault="00CF2D3E">
      <w:pPr>
        <w:spacing w:line="360" w:lineRule="auto"/>
        <w:jc w:val="left"/>
        <w:rPr>
          <w:kern w:val="20"/>
        </w:rPr>
      </w:pPr>
      <w:r>
        <w:rPr>
          <w:kern w:val="20"/>
        </w:rPr>
        <w:tab/>
        <w:t xml:space="preserve">Tomsono efektą lemia temperatūros gradientas ir elektros srovė. Kai temperatūros gradiento nėra, puslaidininkyje išskiriama Džaulio (J. P. Joule) ir Lenco šiluma yra proporcinga srovės tankio kvadratui  </w:t>
      </w:r>
      <w:r w:rsidRPr="00D50AAD">
        <w:rPr>
          <w:i/>
          <w:iCs/>
          <w:kern w:val="20"/>
        </w:rPr>
        <w:t>j</w:t>
      </w:r>
      <w:r>
        <w:rPr>
          <w:kern w:val="20"/>
          <w:vertAlign w:val="superscript"/>
        </w:rPr>
        <w:t>2</w:t>
      </w:r>
      <w:r>
        <w:rPr>
          <w:kern w:val="20"/>
        </w:rPr>
        <w:t>. Jeigu vienetinio tūrio puslaidininkyje dar sudaromas ir temperatūros gradientas grad</w:t>
      </w:r>
      <w:r w:rsidRPr="00144548">
        <w:rPr>
          <w:i/>
          <w:iCs/>
          <w:kern w:val="20"/>
        </w:rPr>
        <w:t>T</w:t>
      </w:r>
      <w:r>
        <w:rPr>
          <w:kern w:val="20"/>
        </w:rPr>
        <w:t xml:space="preserve">, tai, žiūrint kokia </w:t>
      </w:r>
      <w:r w:rsidRPr="00144548">
        <w:rPr>
          <w:i/>
          <w:iCs/>
          <w:kern w:val="20"/>
        </w:rPr>
        <w:t>j</w:t>
      </w:r>
      <w:r>
        <w:rPr>
          <w:i/>
          <w:iCs/>
          <w:kern w:val="20"/>
        </w:rPr>
        <w:t xml:space="preserve"> </w:t>
      </w:r>
      <w:r>
        <w:rPr>
          <w:kern w:val="20"/>
        </w:rPr>
        <w:t>ir grad</w:t>
      </w:r>
      <w:r>
        <w:rPr>
          <w:i/>
          <w:iCs/>
          <w:kern w:val="20"/>
        </w:rPr>
        <w:t>T</w:t>
      </w:r>
      <w:r>
        <w:rPr>
          <w:kern w:val="20"/>
        </w:rPr>
        <w:t xml:space="preserve"> kryptis, jame per 1s sugeriamas arba išskiriamas papildomas šilumos kiekis </w:t>
      </w:r>
      <w:r w:rsidRPr="00144548">
        <w:rPr>
          <w:i/>
          <w:iCs/>
          <w:kern w:val="20"/>
        </w:rPr>
        <w:t>Q</w:t>
      </w:r>
      <w:r>
        <w:rPr>
          <w:i/>
          <w:iCs/>
          <w:kern w:val="20"/>
          <w:vertAlign w:val="subscript"/>
        </w:rPr>
        <w:t>T</w:t>
      </w:r>
      <w:r>
        <w:rPr>
          <w:kern w:val="20"/>
        </w:rPr>
        <w:t xml:space="preserve">, proporcingas </w:t>
      </w:r>
      <w:r w:rsidRPr="000D3DE8">
        <w:rPr>
          <w:kern w:val="20"/>
        </w:rPr>
        <w:fldChar w:fldCharType="begin"/>
      </w:r>
      <w:r w:rsidRPr="000D3DE8">
        <w:rPr>
          <w:kern w:val="20"/>
        </w:rPr>
        <w:instrText xml:space="preserve"> QUOTE </w:instrText>
      </w:r>
      <w:r w:rsidRPr="000D3DE8">
        <w:pict>
          <v:shape id="_x0000_i1031" type="#_x0000_t75" style="width:30.75pt;height:13.5pt">
            <v:imagedata r:id="rId13" o:title="" chromakey="white"/>
          </v:shape>
        </w:pict>
      </w:r>
      <w:r w:rsidRPr="000D3DE8">
        <w:rPr>
          <w:kern w:val="20"/>
        </w:rPr>
        <w:instrText xml:space="preserve"> </w:instrText>
      </w:r>
      <w:r w:rsidRPr="000D3DE8">
        <w:rPr>
          <w:kern w:val="20"/>
        </w:rPr>
        <w:fldChar w:fldCharType="separate"/>
      </w:r>
      <w:r w:rsidRPr="000D3DE8">
        <w:pict>
          <v:shape id="_x0000_i1032" type="#_x0000_t75" style="width:30.75pt;height:13.5pt">
            <v:imagedata r:id="rId13" o:title="" chromakey="white"/>
          </v:shape>
        </w:pict>
      </w:r>
      <w:r w:rsidRPr="000D3DE8">
        <w:rPr>
          <w:kern w:val="20"/>
        </w:rPr>
        <w:fldChar w:fldCharType="end"/>
      </w:r>
      <w:r w:rsidRPr="00144548">
        <w:rPr>
          <w:kern w:val="20"/>
        </w:rPr>
        <w:t>.</w:t>
      </w:r>
      <w:r>
        <w:rPr>
          <w:kern w:val="20"/>
        </w:rPr>
        <w:t xml:space="preserve"> Tai vadinamasis </w:t>
      </w:r>
      <w:r w:rsidRPr="00144548">
        <w:rPr>
          <w:i/>
          <w:iCs/>
          <w:kern w:val="20"/>
        </w:rPr>
        <w:t>Tomsono efektas</w:t>
      </w:r>
      <w:r>
        <w:rPr>
          <w:kern w:val="20"/>
        </w:rPr>
        <w:t>.</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33" type="#_x0000_t75" style="width:71.25pt;height:12pt">
                  <v:imagedata r:id="rId14"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pPr>
        <w:spacing w:line="360" w:lineRule="auto"/>
        <w:jc w:val="left"/>
        <w:rPr>
          <w:kern w:val="20"/>
        </w:rPr>
      </w:pPr>
      <w:r>
        <w:rPr>
          <w:kern w:val="20"/>
        </w:rPr>
        <w:t xml:space="preserve">čia </w:t>
      </w:r>
      <w:r w:rsidRPr="00144548">
        <w:rPr>
          <w:i/>
          <w:iCs/>
          <w:kern w:val="20"/>
        </w:rPr>
        <w:t>τ</w:t>
      </w:r>
      <w:r>
        <w:rPr>
          <w:i/>
          <w:iCs/>
          <w:kern w:val="20"/>
          <w:vertAlign w:val="subscript"/>
        </w:rPr>
        <w:t>T</w:t>
      </w:r>
      <w:r>
        <w:rPr>
          <w:i/>
          <w:iCs/>
          <w:kern w:val="20"/>
        </w:rPr>
        <w:t xml:space="preserve"> </w:t>
      </w:r>
      <w:r>
        <w:rPr>
          <w:kern w:val="20"/>
        </w:rPr>
        <w:t xml:space="preserve">– </w:t>
      </w:r>
      <w:r w:rsidRPr="00144548">
        <w:rPr>
          <w:i/>
          <w:iCs/>
          <w:kern w:val="20"/>
        </w:rPr>
        <w:t>Tomsono koeficientas</w:t>
      </w:r>
      <w:r>
        <w:rPr>
          <w:kern w:val="20"/>
        </w:rPr>
        <w:t xml:space="preserve">. Laikome, kad  </w:t>
      </w:r>
      <w:r w:rsidRPr="00144548">
        <w:rPr>
          <w:i/>
          <w:iCs/>
          <w:kern w:val="20"/>
        </w:rPr>
        <w:t>τ</w:t>
      </w:r>
      <w:r w:rsidRPr="00144548">
        <w:rPr>
          <w:i/>
          <w:iCs/>
          <w:kern w:val="20"/>
          <w:vertAlign w:val="subscript"/>
        </w:rPr>
        <w:t>T</w:t>
      </w:r>
      <w:r>
        <w:rPr>
          <w:i/>
          <w:iCs/>
          <w:kern w:val="20"/>
          <w:vertAlign w:val="subscript"/>
        </w:rPr>
        <w:t> </w:t>
      </w:r>
      <w:r>
        <w:rPr>
          <w:kern w:val="20"/>
        </w:rPr>
        <w:t xml:space="preserve">&gt; 0, jeigu puslaidininkis įšyla, kai  </w:t>
      </w:r>
      <w:r>
        <w:rPr>
          <w:b/>
          <w:bCs/>
          <w:i/>
          <w:iCs/>
          <w:kern w:val="20"/>
        </w:rPr>
        <w:t>j</w:t>
      </w:r>
      <w:r>
        <w:rPr>
          <w:kern w:val="20"/>
        </w:rPr>
        <w:t xml:space="preserve"> ir </w:t>
      </w:r>
      <w:r>
        <w:rPr>
          <w:rFonts w:ascii="Cambria Math" w:hAnsi="Cambria Math" w:cs="Cambria Math"/>
          <w:kern w:val="20"/>
        </w:rPr>
        <w:t>∇</w:t>
      </w:r>
      <w:r w:rsidRPr="00144548">
        <w:rPr>
          <w:i/>
          <w:iCs/>
          <w:kern w:val="20"/>
        </w:rPr>
        <w:t>T</w:t>
      </w:r>
      <w:r>
        <w:rPr>
          <w:kern w:val="20"/>
        </w:rPr>
        <w:t xml:space="preserve"> yra antilygiagretūs, t.y. kai srovė teka iš šaltojo puslaidininkio galo į karštąjį. Kokybiškai šį reiškinį galime paaiškinti šitaip. Jeigu puslaidininkyje yra temperatūros gradientas, tai jame atsiranda tevj, t.y. susidaro vidinis elektrinis laukas </w:t>
      </w:r>
      <w:r w:rsidRPr="00401CA6">
        <w:rPr>
          <w:i/>
          <w:iCs/>
          <w:kern w:val="20"/>
        </w:rPr>
        <w:t>E</w:t>
      </w:r>
      <w:r w:rsidRPr="00401CA6">
        <w:rPr>
          <w:i/>
          <w:iCs/>
          <w:kern w:val="20"/>
          <w:vertAlign w:val="subscript"/>
        </w:rPr>
        <w:t>υ</w:t>
      </w:r>
      <w:r>
        <w:rPr>
          <w:kern w:val="20"/>
        </w:rPr>
        <w:t xml:space="preserve">. Papildomai prijungus išorinį elektrinį lauką </w:t>
      </w:r>
      <w:r w:rsidRPr="00401CA6">
        <w:rPr>
          <w:i/>
          <w:iCs/>
          <w:kern w:val="20"/>
        </w:rPr>
        <w:t>E</w:t>
      </w:r>
      <w:r>
        <w:rPr>
          <w:kern w:val="20"/>
        </w:rPr>
        <w:t xml:space="preserve">, puslaidininkiu teka srovė. Jeigu srovės kryptis yra priešinga </w:t>
      </w:r>
      <w:r>
        <w:rPr>
          <w:i/>
          <w:iCs/>
          <w:kern w:val="20"/>
        </w:rPr>
        <w:t>E</w:t>
      </w:r>
      <w:r w:rsidRPr="00401CA6">
        <w:rPr>
          <w:i/>
          <w:iCs/>
          <w:kern w:val="20"/>
          <w:vertAlign w:val="subscript"/>
        </w:rPr>
        <w:t>υ</w:t>
      </w:r>
      <w:r>
        <w:rPr>
          <w:kern w:val="20"/>
        </w:rPr>
        <w:t xml:space="preserve"> krypčiai, tai išorinis laukas turi atlikti didesnį darbą negu tuo atveju, kai vidinio lauko nėra. Todėl šalia Džaulio ir Lenco energijos nuostolių papildomai išskiriama Tomsono šiluma. Antra vertus, kai išorinis ir vidinis laukai yra lygiagretūs, vidinis elektrinis laukas pats atlieka darbą perkeldamas elektros krūvius, todėl išorinis srovės šaltinis eikvoja mažiau energijos negu tuo atveju, kai vidinio lauko nėra. Vidinis elektrinis laukas atlieka darbą vartodamas tik paties puslaidininkio šiluminę energiją, todėl pastarasis atvėsta.</w:t>
      </w:r>
    </w:p>
    <w:p w:rsidR="00CF2D3E" w:rsidRDefault="00CF2D3E">
      <w:pPr>
        <w:spacing w:line="360" w:lineRule="auto"/>
        <w:jc w:val="left"/>
        <w:rPr>
          <w:b/>
          <w:bCs/>
          <w:kern w:val="20"/>
          <w:lang w:eastAsia="en-US"/>
        </w:rPr>
      </w:pPr>
    </w:p>
    <w:p w:rsidR="00CF2D3E" w:rsidRDefault="00CF2D3E" w:rsidP="00401CA6">
      <w:pPr>
        <w:pStyle w:val="Heading3"/>
        <w:rPr>
          <w:kern w:val="20"/>
          <w:u w:val="none"/>
        </w:rPr>
      </w:pPr>
      <w:bookmarkStart w:id="24" w:name="_Toc364881210"/>
      <w:r w:rsidRPr="00401CA6">
        <w:rPr>
          <w:kern w:val="20"/>
          <w:u w:val="none"/>
        </w:rPr>
        <w:t>Zėbeko efektas</w:t>
      </w:r>
      <w:bookmarkEnd w:id="24"/>
    </w:p>
    <w:p w:rsidR="00CF2D3E" w:rsidRDefault="00CF2D3E" w:rsidP="00401CA6">
      <w:pPr>
        <w:rPr>
          <w:lang w:eastAsia="en-US"/>
        </w:rPr>
      </w:pPr>
      <w:r>
        <w:rPr>
          <w:lang w:eastAsia="en-US"/>
        </w:rPr>
        <w:tab/>
        <w:t xml:space="preserve">Raskime diferencialinę tevj pasinaudoję Bolcmano lygtimi. Tarkime, kad puslaidininkio izoenerginiai paviršiai yra sferos, o impulso relaksacijos trukmę </w:t>
      </w:r>
      <w:r w:rsidRPr="00401CA6">
        <w:rPr>
          <w:i/>
          <w:iCs/>
          <w:lang w:eastAsia="en-US"/>
        </w:rPr>
        <w:t>τ</w:t>
      </w:r>
      <w:r w:rsidRPr="00401CA6">
        <w:rPr>
          <w:vertAlign w:val="subscript"/>
          <w:lang w:eastAsia="en-US"/>
        </w:rPr>
        <w:t>m</w:t>
      </w:r>
      <w:r>
        <w:rPr>
          <w:lang w:eastAsia="en-US"/>
        </w:rPr>
        <w:t xml:space="preserve"> galima aprašyti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34" type="#_x0000_t75" style="width:133.5pt;height:12pt">
                  <v:imagedata r:id="rId15"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077EC8">
      <w:pPr>
        <w:rPr>
          <w:lang w:eastAsia="en-US"/>
        </w:rPr>
      </w:pPr>
      <w:r w:rsidRPr="00AD5084">
        <w:rPr>
          <w:lang w:eastAsia="en-US"/>
        </w:rPr>
        <w:t>Be to, tarkime, kad puslaidininkio elektronai neišsigimę. Kai nėra magnetinio lauko (</w:t>
      </w:r>
      <w:r w:rsidRPr="00AD5084">
        <w:rPr>
          <w:i/>
          <w:iCs/>
          <w:lang w:eastAsia="en-US"/>
        </w:rPr>
        <w:t>B</w:t>
      </w:r>
      <w:r w:rsidRPr="00AD5084">
        <w:rPr>
          <w:lang w:eastAsia="en-US"/>
        </w:rPr>
        <w:t>=0), iš formulės</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35" type="#_x0000_t75" style="width:301.5pt;height:18pt">
                  <v:imagedata r:id="rId16"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077EC8">
      <w:pPr>
        <w:rPr>
          <w:lang w:eastAsia="en-US"/>
        </w:rPr>
      </w:pPr>
      <w:r w:rsidRPr="00AD5084">
        <w:rPr>
          <w:lang w:eastAsia="en-US"/>
        </w:rPr>
        <w:t>gauname:</w:t>
      </w:r>
    </w:p>
    <w:tbl>
      <w:tblPr>
        <w:tblW w:w="5000" w:type="pct"/>
        <w:tblInd w:w="-106" w:type="dxa"/>
        <w:tblLook w:val="00A0"/>
      </w:tblPr>
      <w:tblGrid>
        <w:gridCol w:w="531"/>
        <w:gridCol w:w="8225"/>
        <w:gridCol w:w="531"/>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36" type="#_x0000_t75" style="width:400.5pt;height:27pt">
                  <v:imagedata r:id="rId17"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370564">
      <w:pPr>
        <w:rPr>
          <w:lang w:eastAsia="en-US"/>
        </w:rPr>
      </w:pPr>
      <w:r w:rsidRPr="000D3DE8">
        <w:pict>
          <v:shape id="_x0000_i1037" type="#_x0000_t75" style="width:41.25pt;height:27pt">
            <v:imagedata r:id="rId18" o:title="" chromakey="white"/>
          </v:shape>
        </w:pict>
      </w:r>
    </w:p>
    <w:p w:rsidR="00CF2D3E" w:rsidRPr="00AD5084" w:rsidRDefault="00CF2D3E" w:rsidP="00401CA6">
      <w:pPr>
        <w:rPr>
          <w:lang w:eastAsia="en-US"/>
        </w:rPr>
      </w:pPr>
    </w:p>
    <w:p w:rsidR="00CF2D3E" w:rsidRPr="00AD5084" w:rsidRDefault="00CF2D3E" w:rsidP="00401CA6">
      <w:pPr>
        <w:rPr>
          <w:lang w:eastAsia="en-US"/>
        </w:rPr>
      </w:pPr>
      <w:r w:rsidRPr="00AD5084">
        <w:rPr>
          <w:lang w:eastAsia="en-US"/>
        </w:rPr>
        <w:t xml:space="preserve">Įrašę šią </w:t>
      </w:r>
      <w:r w:rsidRPr="00AD5084">
        <w:rPr>
          <w:i/>
          <w:iCs/>
          <w:lang w:eastAsia="en-US"/>
        </w:rPr>
        <w:t>χ</w:t>
      </w:r>
      <w:r w:rsidRPr="00AD5084">
        <w:rPr>
          <w:lang w:eastAsia="en-US"/>
        </w:rPr>
        <w:t>* išraišką sekančią formulę:</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38" type="#_x0000_t75" style="width:75pt;height:30pt">
                  <v:imagedata r:id="rId19"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370564">
      <w:pPr>
        <w:spacing w:line="360" w:lineRule="auto"/>
        <w:jc w:val="left"/>
        <w:rPr>
          <w:kern w:val="20"/>
        </w:rPr>
      </w:pPr>
      <w:r w:rsidRPr="00AD5084">
        <w:rPr>
          <w:kern w:val="20"/>
        </w:rPr>
        <w:t>gauname šitokį srovės tankio pavidalą:</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39" type="#_x0000_t75" style="width:267pt;height:32.25pt">
                  <v:imagedata r:id="rId20"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370564">
      <w:pPr>
        <w:spacing w:line="360" w:lineRule="auto"/>
        <w:jc w:val="left"/>
        <w:rPr>
          <w:kern w:val="20"/>
        </w:rPr>
      </w:pPr>
    </w:p>
    <w:p w:rsidR="00CF2D3E" w:rsidRDefault="00CF2D3E" w:rsidP="00370564">
      <w:pPr>
        <w:spacing w:line="360" w:lineRule="auto"/>
        <w:jc w:val="left"/>
        <w:rPr>
          <w:kern w:val="20"/>
        </w:rPr>
      </w:pPr>
      <w:r>
        <w:rPr>
          <w:kern w:val="20"/>
        </w:rPr>
        <w:t>Čia pasinaudojome vidurkio apibrėžimu:</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0" type="#_x0000_t75" style="width:178.5pt;height:27.75pt">
                  <v:imagedata r:id="rId21"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370564">
      <w:pPr>
        <w:spacing w:line="360" w:lineRule="auto"/>
        <w:jc w:val="left"/>
        <w:rPr>
          <w:kern w:val="20"/>
        </w:rPr>
      </w:pPr>
      <w:r w:rsidRPr="00AD5084">
        <w:rPr>
          <w:kern w:val="20"/>
        </w:rPr>
        <w:t xml:space="preserve">Termoelektrinio lauko stiprumą </w:t>
      </w:r>
      <w:r w:rsidRPr="00AD5084">
        <w:rPr>
          <w:i/>
          <w:iCs/>
          <w:kern w:val="20"/>
        </w:rPr>
        <w:t>E</w:t>
      </w:r>
      <w:r w:rsidRPr="00AD5084">
        <w:rPr>
          <w:kern w:val="20"/>
        </w:rPr>
        <w:t>= –</w:t>
      </w:r>
      <w:r w:rsidRPr="00AD5084">
        <w:rPr>
          <w:rFonts w:ascii="Cambria Math" w:hAnsi="Cambria Math" w:cs="Cambria Math"/>
          <w:kern w:val="20"/>
        </w:rPr>
        <w:t>∇</w:t>
      </w:r>
      <w:r w:rsidRPr="00AD5084">
        <w:rPr>
          <w:i/>
          <w:iCs/>
          <w:kern w:val="20"/>
        </w:rPr>
        <w:t>φ</w:t>
      </w:r>
      <w:r w:rsidRPr="00AD5084">
        <w:rPr>
          <w:kern w:val="20"/>
        </w:rPr>
        <w:t xml:space="preserve"> rasime, laikydami, kad elektros grandinė nesujungta, t.y. srovė ja neteka. Paėmę (8) formulėje </w:t>
      </w:r>
      <w:r w:rsidRPr="00AD5084">
        <w:rPr>
          <w:i/>
          <w:iCs/>
          <w:kern w:val="20"/>
        </w:rPr>
        <w:t>j</w:t>
      </w:r>
      <w:r w:rsidRPr="00AD5084">
        <w:rPr>
          <w:kern w:val="20"/>
        </w:rPr>
        <w:t>=0, gauname:</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1" type="#_x0000_t75" style="width:165pt;height:30pt">
                  <v:imagedata r:id="rId22"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pPr>
        <w:spacing w:line="360" w:lineRule="auto"/>
        <w:jc w:val="left"/>
        <w:rPr>
          <w:kern w:val="20"/>
        </w:rPr>
      </w:pPr>
      <w:r w:rsidRPr="00AD5084">
        <w:rPr>
          <w:kern w:val="20"/>
        </w:rPr>
        <w:t xml:space="preserve"> (10) formulę sutrumpintai užrašykime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2" type="#_x0000_t75" style="width:84pt;height:14.25pt">
                  <v:imagedata r:id="rId23"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pPr>
        <w:spacing w:line="360" w:lineRule="auto"/>
        <w:jc w:val="left"/>
        <w:rPr>
          <w:kern w:val="20"/>
        </w:rPr>
      </w:pPr>
      <w:r w:rsidRPr="00AD5084">
        <w:rPr>
          <w:kern w:val="20"/>
        </w:rPr>
        <w:t>čia</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3" type="#_x0000_t75" style="width:111.75pt;height:30pt">
                  <v:imagedata r:id="rId24"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pPr>
        <w:spacing w:line="360" w:lineRule="auto"/>
        <w:jc w:val="left"/>
        <w:rPr>
          <w:kern w:val="20"/>
        </w:rPr>
      </w:pPr>
      <w:r w:rsidRPr="00AD5084">
        <w:rPr>
          <w:kern w:val="20"/>
        </w:rPr>
        <w:t xml:space="preserve">Dabar vėl grįžkim prie </w:t>
      </w:r>
      <w:r w:rsidRPr="00AD5084">
        <w:rPr>
          <w:i/>
          <w:iCs/>
          <w:kern w:val="20"/>
        </w:rPr>
        <w:t xml:space="preserve">1 pav. </w:t>
      </w:r>
      <w:r w:rsidRPr="00AD5084">
        <w:rPr>
          <w:kern w:val="20"/>
        </w:rPr>
        <w:t>Voltmetro matuojamą įtampą užrašykime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4" type="#_x0000_t75" style="width:212.25pt;height:27.75pt">
                  <v:imagedata r:id="rId25"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AC395C">
      <w:pPr>
        <w:spacing w:line="360" w:lineRule="auto"/>
        <w:rPr>
          <w:kern w:val="20"/>
        </w:rPr>
      </w:pPr>
      <w:r w:rsidRPr="00AD5084">
        <w:rPr>
          <w:kern w:val="20"/>
        </w:rPr>
        <w:t>Sakykime, kad voltmetro gybtų A ir D temperatūros yra vienodos ir jie pagaminti iš to paties metalo. Todėl (13) formulės antrasis integralas, kurio vertė (</w:t>
      </w:r>
      <w:r w:rsidRPr="00AD5084">
        <w:rPr>
          <w:i/>
          <w:iCs/>
          <w:kern w:val="20"/>
        </w:rPr>
        <w:t>F</w:t>
      </w:r>
      <w:r w:rsidRPr="00AD5084">
        <w:rPr>
          <w:kern w:val="20"/>
        </w:rPr>
        <w:t xml:space="preserve">(D) – </w:t>
      </w:r>
      <w:r w:rsidRPr="00AD5084">
        <w:rPr>
          <w:i/>
          <w:iCs/>
          <w:kern w:val="20"/>
        </w:rPr>
        <w:t>F</w:t>
      </w:r>
      <w:r w:rsidRPr="00AD5084">
        <w:rPr>
          <w:kern w:val="20"/>
        </w:rPr>
        <w:t>(A))/</w:t>
      </w:r>
      <w:r w:rsidRPr="00AD5084">
        <w:rPr>
          <w:i/>
          <w:iCs/>
          <w:kern w:val="20"/>
        </w:rPr>
        <w:t>e</w:t>
      </w:r>
      <w:r w:rsidRPr="00AD5084">
        <w:rPr>
          <w:kern w:val="20"/>
        </w:rPr>
        <w:t>, yra lygus nuliui. Vadinasi, iš (13) gauname</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5" type="#_x0000_t75" style="width:98.25pt;height:27.75pt">
                  <v:imagedata r:id="rId26"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AC395C">
      <w:pPr>
        <w:spacing w:line="360" w:lineRule="auto"/>
        <w:rPr>
          <w:kern w:val="20"/>
        </w:rPr>
      </w:pPr>
      <w:r>
        <w:rPr>
          <w:kern w:val="20"/>
        </w:rPr>
        <w:tab/>
        <w:t>Suskirstykime integravimo kontūrą AD į šitokias dalis: nuo B iki C, atitinkančią puslaidininkį, ir nuo A iki B bei nuo C iki D – atintinkančias metalą. Kadangi grandinės dalyje, atitinkančioje voltmetrą, integravimo rezultatas lygus nuliui, tai metalus atitinkančią kontūro dalį sujunkime trumpai (taškus C ir B) ir pakeiskime integravimo kryptį priešinga. Tada iš (14) gauname:</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6" type="#_x0000_t75" style="width:156pt;height:30.75pt">
                  <v:imagedata r:id="rId27"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pPr>
        <w:spacing w:line="360" w:lineRule="auto"/>
        <w:jc w:val="left"/>
        <w:rPr>
          <w:kern w:val="20"/>
        </w:rPr>
      </w:pPr>
      <w:r>
        <w:rPr>
          <w:kern w:val="20"/>
        </w:rPr>
        <w:t xml:space="preserve"> (15) išraiška apibrėžia tevj, kuri susidaro tokioje grandinėje. Raskime diferencialinės tevj α=d</w:t>
      </w:r>
      <w:r w:rsidRPr="000F43FE">
        <w:rPr>
          <w:i/>
          <w:iCs/>
          <w:kern w:val="20"/>
        </w:rPr>
        <w:t>V</w:t>
      </w:r>
      <w:r>
        <w:rPr>
          <w:kern w:val="20"/>
        </w:rPr>
        <w:t>/d</w:t>
      </w:r>
      <w:r w:rsidRPr="000F43FE">
        <w:rPr>
          <w:i/>
          <w:iCs/>
          <w:kern w:val="20"/>
        </w:rPr>
        <w:t>T</w:t>
      </w:r>
      <w:r>
        <w:rPr>
          <w:kern w:val="20"/>
        </w:rPr>
        <w:t xml:space="preserve"> išraišką iš (15) ir (12) formulių:</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7" type="#_x0000_t75" style="width:134.25pt;height:30pt">
                  <v:imagedata r:id="rId28"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D57D95">
      <w:pPr>
        <w:spacing w:line="360" w:lineRule="auto"/>
      </w:pPr>
      <w:r>
        <w:rPr>
          <w:i/>
          <w:iCs/>
        </w:rPr>
        <w:t xml:space="preserve">Absoliutinį medžiagos tevj </w:t>
      </w:r>
      <w:r>
        <w:t>koeficientą (absoliutinę tevj) α</w:t>
      </w:r>
      <w:r w:rsidRPr="00D57D95">
        <w:rPr>
          <w:i/>
          <w:iCs/>
          <w:vertAlign w:val="subscript"/>
        </w:rPr>
        <w:t>a</w:t>
      </w:r>
      <w:r>
        <w:t xml:space="preserve"> apibrėžkime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8" type="#_x0000_t75" style="width:73.5pt;height:27.75pt">
                  <v:imagedata r:id="rId29"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D57D95">
      <w:pPr>
        <w:rPr>
          <w:kern w:val="20"/>
          <w:lang w:eastAsia="en-US"/>
        </w:rPr>
      </w:pPr>
      <w:r w:rsidRPr="00AD5084">
        <w:rPr>
          <w:kern w:val="20"/>
          <w:lang w:eastAsia="en-US"/>
        </w:rPr>
        <w:t>Iš (15) galime Δ</w:t>
      </w:r>
      <w:r w:rsidRPr="00AD5084">
        <w:rPr>
          <w:i/>
          <w:iCs/>
          <w:kern w:val="20"/>
          <w:lang w:eastAsia="en-US"/>
        </w:rPr>
        <w:t>V</w:t>
      </w:r>
      <w:r w:rsidRPr="00AD5084">
        <w:rPr>
          <w:kern w:val="20"/>
          <w:lang w:eastAsia="en-US"/>
        </w:rPr>
        <w:t xml:space="preserve"> išreikšti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49" type="#_x0000_t75" style="width:239.25pt;height:13.5pt">
                  <v:imagedata r:id="rId30"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0E39EF">
      <w:pPr>
        <w:rPr>
          <w:kern w:val="20"/>
          <w:lang w:eastAsia="en-US"/>
        </w:rPr>
      </w:pPr>
      <w:r>
        <w:rPr>
          <w:kern w:val="20"/>
          <w:lang w:eastAsia="en-US"/>
        </w:rPr>
        <w:tab/>
        <w:t>Absoliutinę puslaidininkio tevj tiesiogiai išmatuoti yra sunku – kontūre matuojame dviejų medžiagų absoliutių tevj skirtumą. Vienintelis būdas absoliutinei tevj nustatyti realiai pasiekiamose žemosiose temperatūrose yra šitoks. Sudaromas kontūras, kurio viena šaka yra superlaidininkas (jo absoliutinė tevj priklalygi nuliui), kita – tiriamasis puslaidininkis. Tokiame kontūre atsirandanti tevj priklauso tik nuo tiriamosios medžiagos savybių.</w:t>
      </w:r>
    </w:p>
    <w:p w:rsidR="00CF2D3E" w:rsidRDefault="00CF2D3E" w:rsidP="000E39EF">
      <w:r>
        <w:rPr>
          <w:kern w:val="20"/>
          <w:lang w:eastAsia="en-US"/>
        </w:rPr>
        <w:tab/>
        <w:t xml:space="preserve">Jeigu impulso relaksacijos trukmė yra laipsninė energijos funkcija (žr. (4)), t.y. </w:t>
      </w:r>
      <w:r w:rsidRPr="000E39EF">
        <w:rPr>
          <w:i/>
          <w:iCs/>
          <w:kern w:val="20"/>
          <w:lang w:eastAsia="en-US"/>
        </w:rPr>
        <w:t>τ</w:t>
      </w:r>
      <w:r>
        <w:rPr>
          <w:kern w:val="20"/>
          <w:vertAlign w:val="subscript"/>
          <w:lang w:eastAsia="en-US"/>
        </w:rPr>
        <w:t>m</w:t>
      </w:r>
      <w:r>
        <w:rPr>
          <w:kern w:val="20"/>
          <w:lang w:eastAsia="en-US"/>
        </w:rPr>
        <w:t>(</w:t>
      </w:r>
      <w:r w:rsidRPr="000E39EF">
        <w:rPr>
          <w:rFonts w:ascii="Kunstler Script" w:hAnsi="Kunstler Script" w:cs="Kunstler Script"/>
          <w:b/>
          <w:bCs/>
          <w:kern w:val="20"/>
          <w:lang w:eastAsia="en-US"/>
        </w:rPr>
        <w:t>E</w:t>
      </w:r>
      <w:r>
        <w:rPr>
          <w:rFonts w:ascii="Kunstler Script" w:hAnsi="Kunstler Script" w:cs="Kunstler Script"/>
          <w:b/>
          <w:bCs/>
          <w:kern w:val="20"/>
          <w:lang w:eastAsia="en-US"/>
        </w:rPr>
        <w:t xml:space="preserve">  </w:t>
      </w:r>
      <w:r w:rsidRPr="000E39EF">
        <w:t>)</w:t>
      </w:r>
      <w:r>
        <w:t xml:space="preserve"> ~</w:t>
      </w:r>
      <w:r w:rsidRPr="000E39EF">
        <w:rPr>
          <w:rFonts w:ascii="Kunstler Script" w:hAnsi="Kunstler Script" w:cs="Kunstler Script"/>
          <w:b/>
          <w:bCs/>
        </w:rPr>
        <w:t>E</w:t>
      </w:r>
      <w:r>
        <w:t xml:space="preserve">  </w:t>
      </w:r>
      <w:r>
        <w:rPr>
          <w:vertAlign w:val="superscript"/>
        </w:rPr>
        <w:t>r</w:t>
      </w:r>
      <w:r>
        <w:t>, tai neišsigimusio elektroninio puslaidininkio diferencialinė tevj</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0" type="#_x0000_t75" style="width:122.25pt;height:30pt">
                  <v:imagedata r:id="rId31"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D57D95">
      <w:pPr>
        <w:rPr>
          <w:kern w:val="20"/>
          <w:lang w:eastAsia="en-US"/>
        </w:rPr>
      </w:pPr>
      <w:r w:rsidRPr="00AD5084">
        <w:rPr>
          <w:kern w:val="20"/>
          <w:lang w:eastAsia="en-US"/>
        </w:rPr>
        <w:t>o metalo (išsigimę elektronai)</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1" type="#_x0000_t75" style="width:125.25pt;height:30pt">
                  <v:imagedata r:id="rId32"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595000">
      <w:pPr>
        <w:rPr>
          <w:kern w:val="20"/>
          <w:lang w:eastAsia="en-US"/>
        </w:rPr>
      </w:pPr>
      <w:r>
        <w:rPr>
          <w:kern w:val="20"/>
          <w:lang w:eastAsia="en-US"/>
        </w:rPr>
        <w:t xml:space="preserve">Kambario temperatūroje ( </w:t>
      </w:r>
      <w:r>
        <w:rPr>
          <w:i/>
          <w:iCs/>
          <w:kern w:val="20"/>
          <w:lang w:eastAsia="en-US"/>
        </w:rPr>
        <w:t>T</w:t>
      </w:r>
      <w:r>
        <w:rPr>
          <w:kern w:val="20"/>
          <w:lang w:eastAsia="en-US"/>
        </w:rPr>
        <w:t>&lt;&lt;</w:t>
      </w:r>
      <w:r w:rsidRPr="00595000">
        <w:rPr>
          <w:i/>
          <w:iCs/>
          <w:kern w:val="20"/>
          <w:lang w:eastAsia="en-US"/>
        </w:rPr>
        <w:t>F</w:t>
      </w:r>
      <w:r>
        <w:rPr>
          <w:kern w:val="20"/>
          <w:lang w:eastAsia="en-US"/>
        </w:rPr>
        <w:t>/</w:t>
      </w:r>
      <w:r w:rsidRPr="00595000">
        <w:rPr>
          <w:i/>
          <w:iCs/>
          <w:kern w:val="20"/>
          <w:lang w:eastAsia="en-US"/>
        </w:rPr>
        <w:t>k</w:t>
      </w:r>
      <w:r>
        <w:rPr>
          <w:kern w:val="20"/>
          <w:vertAlign w:val="subscript"/>
          <w:lang w:eastAsia="en-US"/>
        </w:rPr>
        <w:t>B</w:t>
      </w:r>
      <w:r>
        <w:rPr>
          <w:kern w:val="20"/>
          <w:lang w:eastAsia="en-US"/>
        </w:rPr>
        <w:t xml:space="preserve"> ) metalo diferencialinė tevj yra daug mažesnė už neišsigimusio puslaidininkio tevj. Todėl eksperimentinėje praktikoje metalo indėlis į visą tevj, aprašomą (18) formule, laikomas nesvarbiu. Iš (16) formulės matome, kad α priklauso nuo </w:t>
      </w:r>
      <w:r w:rsidRPr="00595000">
        <w:rPr>
          <w:i/>
          <w:iCs/>
          <w:kern w:val="20"/>
          <w:lang w:eastAsia="en-US"/>
        </w:rPr>
        <w:t>e</w:t>
      </w:r>
      <w:r>
        <w:rPr>
          <w:kern w:val="20"/>
          <w:lang w:eastAsia="en-US"/>
        </w:rPr>
        <w:t xml:space="preserve"> pirmojo laipsnio, vadinas, elektronų ir skylių indėliai į diferencialinę tevj yra priešingų ženklų. Kita vertus, išmatavę tevj poliškumą, galime nustatyti puslaidininkio pagrindinių krūvininkų ženklą. Jeigu puslaidininkis yra beveik grynasis, tai atsižvelgiame į abiejų ženklų krūvininkus. Vėl paėmę  </w:t>
      </w:r>
      <w:r>
        <w:rPr>
          <w:b/>
          <w:bCs/>
          <w:i/>
          <w:iCs/>
          <w:kern w:val="20"/>
          <w:lang w:eastAsia="en-US"/>
        </w:rPr>
        <w:t xml:space="preserve">j </w:t>
      </w:r>
      <w:r>
        <w:rPr>
          <w:kern w:val="20"/>
          <w:lang w:eastAsia="en-US"/>
        </w:rPr>
        <w:t>= </w:t>
      </w:r>
      <w:r>
        <w:rPr>
          <w:b/>
          <w:bCs/>
          <w:i/>
          <w:iCs/>
          <w:kern w:val="20"/>
          <w:lang w:eastAsia="en-US"/>
        </w:rPr>
        <w:t>j</w:t>
      </w:r>
      <w:r>
        <w:rPr>
          <w:kern w:val="20"/>
          <w:vertAlign w:val="subscript"/>
          <w:lang w:eastAsia="en-US"/>
        </w:rPr>
        <w:t>n </w:t>
      </w:r>
      <w:r>
        <w:rPr>
          <w:kern w:val="20"/>
          <w:lang w:eastAsia="en-US"/>
        </w:rPr>
        <w:t>+ </w:t>
      </w:r>
      <w:r>
        <w:rPr>
          <w:b/>
          <w:bCs/>
          <w:i/>
          <w:iCs/>
          <w:kern w:val="20"/>
          <w:lang w:eastAsia="en-US"/>
        </w:rPr>
        <w:t>j</w:t>
      </w:r>
      <w:r>
        <w:rPr>
          <w:kern w:val="20"/>
          <w:vertAlign w:val="subscript"/>
          <w:lang w:eastAsia="en-US"/>
        </w:rPr>
        <w:t>p </w:t>
      </w:r>
      <w:r>
        <w:rPr>
          <w:kern w:val="20"/>
          <w:lang w:eastAsia="en-US"/>
        </w:rPr>
        <w:t>= 0, iš (8) ir (10) formulių gauname:</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2" type="#_x0000_t75" style="width:120.75pt;height:21pt">
                  <v:imagedata r:id="rId33"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B15513" w:rsidRDefault="00CF2D3E" w:rsidP="00D57D95">
      <w:pPr>
        <w:rPr>
          <w:kern w:val="20"/>
          <w:lang w:eastAsia="en-US"/>
        </w:rPr>
      </w:pPr>
      <w:r>
        <w:rPr>
          <w:kern w:val="20"/>
          <w:lang w:eastAsia="en-US"/>
        </w:rPr>
        <w:t>čia α</w:t>
      </w:r>
      <w:r>
        <w:rPr>
          <w:kern w:val="20"/>
          <w:vertAlign w:val="subscript"/>
          <w:lang w:eastAsia="en-US"/>
        </w:rPr>
        <w:t>n</w:t>
      </w:r>
      <w:r>
        <w:rPr>
          <w:kern w:val="20"/>
          <w:lang w:eastAsia="en-US"/>
        </w:rPr>
        <w:t xml:space="preserve"> ir α</w:t>
      </w:r>
      <w:r>
        <w:rPr>
          <w:kern w:val="20"/>
          <w:vertAlign w:val="subscript"/>
          <w:lang w:eastAsia="en-US"/>
        </w:rPr>
        <w:t>p</w:t>
      </w:r>
      <w:r>
        <w:rPr>
          <w:kern w:val="20"/>
          <w:lang w:eastAsia="en-US"/>
        </w:rPr>
        <w:t xml:space="preserve"> – elektronų ir skylių diferencialinės tevj, σ=σ</w:t>
      </w:r>
      <w:r>
        <w:rPr>
          <w:kern w:val="20"/>
          <w:vertAlign w:val="subscript"/>
          <w:lang w:eastAsia="en-US"/>
        </w:rPr>
        <w:t>n</w:t>
      </w:r>
      <w:r>
        <w:rPr>
          <w:kern w:val="20"/>
          <w:lang w:eastAsia="en-US"/>
        </w:rPr>
        <w:t>+σ</w:t>
      </w:r>
      <w:r>
        <w:rPr>
          <w:kern w:val="20"/>
          <w:vertAlign w:val="subscript"/>
          <w:lang w:eastAsia="en-US"/>
        </w:rPr>
        <w:t>p</w:t>
      </w:r>
      <w:r>
        <w:rPr>
          <w:kern w:val="20"/>
          <w:lang w:eastAsia="en-US"/>
        </w:rPr>
        <w:t>=</w:t>
      </w:r>
      <w:r w:rsidRPr="00B15513">
        <w:rPr>
          <w:i/>
          <w:iCs/>
          <w:kern w:val="20"/>
          <w:lang w:eastAsia="en-US"/>
        </w:rPr>
        <w:t>e</w:t>
      </w:r>
      <w:r>
        <w:rPr>
          <w:kern w:val="20"/>
          <w:lang w:eastAsia="en-US"/>
        </w:rPr>
        <w:t>(</w:t>
      </w:r>
      <w:r w:rsidRPr="00B15513">
        <w:rPr>
          <w:i/>
          <w:iCs/>
          <w:kern w:val="20"/>
          <w:lang w:eastAsia="en-US"/>
        </w:rPr>
        <w:t>nμ</w:t>
      </w:r>
      <w:r>
        <w:rPr>
          <w:kern w:val="20"/>
          <w:vertAlign w:val="subscript"/>
          <w:lang w:eastAsia="en-US"/>
        </w:rPr>
        <w:t>n</w:t>
      </w:r>
      <w:r>
        <w:rPr>
          <w:kern w:val="20"/>
          <w:lang w:eastAsia="en-US"/>
        </w:rPr>
        <w:t>+</w:t>
      </w:r>
      <w:r w:rsidRPr="00B15513">
        <w:rPr>
          <w:i/>
          <w:iCs/>
          <w:kern w:val="20"/>
          <w:lang w:eastAsia="en-US"/>
        </w:rPr>
        <w:t>pμ</w:t>
      </w:r>
      <w:r>
        <w:rPr>
          <w:kern w:val="20"/>
          <w:vertAlign w:val="subscript"/>
          <w:lang w:eastAsia="en-US"/>
        </w:rPr>
        <w:t>p</w:t>
      </w:r>
      <w:r>
        <w:rPr>
          <w:kern w:val="20"/>
          <w:lang w:eastAsia="en-US"/>
        </w:rPr>
        <w:t>) – puslaidininkio savitasi elektrinis laidumas. Jeigu σ</w:t>
      </w:r>
      <w:r>
        <w:rPr>
          <w:kern w:val="20"/>
          <w:vertAlign w:val="subscript"/>
          <w:lang w:eastAsia="en-US"/>
        </w:rPr>
        <w:t>n</w:t>
      </w:r>
      <w:r>
        <w:rPr>
          <w:kern w:val="20"/>
          <w:lang w:eastAsia="en-US"/>
        </w:rPr>
        <w:t>=σ</w:t>
      </w:r>
      <w:r>
        <w:rPr>
          <w:kern w:val="20"/>
          <w:vertAlign w:val="subscript"/>
          <w:lang w:eastAsia="en-US"/>
        </w:rPr>
        <w:t>p</w:t>
      </w:r>
      <w:r>
        <w:rPr>
          <w:kern w:val="20"/>
          <w:lang w:eastAsia="en-US"/>
        </w:rPr>
        <w:t xml:space="preserve"> ir α</w:t>
      </w:r>
      <w:r>
        <w:rPr>
          <w:kern w:val="20"/>
          <w:vertAlign w:val="subscript"/>
          <w:lang w:eastAsia="en-US"/>
        </w:rPr>
        <w:t>n</w:t>
      </w:r>
      <w:r>
        <w:rPr>
          <w:kern w:val="20"/>
          <w:lang w:eastAsia="en-US"/>
        </w:rPr>
        <w:t>= –α</w:t>
      </w:r>
      <w:r>
        <w:rPr>
          <w:kern w:val="20"/>
          <w:vertAlign w:val="subscript"/>
          <w:lang w:eastAsia="en-US"/>
        </w:rPr>
        <w:t>p</w:t>
      </w:r>
      <w:r>
        <w:rPr>
          <w:kern w:val="20"/>
          <w:lang w:eastAsia="en-US"/>
        </w:rPr>
        <w:t>, tai tokio puslaidininkio diferencialinė tevj lygi nuliui.</w:t>
      </w:r>
    </w:p>
    <w:p w:rsidR="00CF2D3E" w:rsidRPr="00E71C5D" w:rsidRDefault="00CF2D3E" w:rsidP="00D57D95">
      <w:pPr>
        <w:rPr>
          <w:kern w:val="20"/>
          <w:sz w:val="6"/>
          <w:szCs w:val="6"/>
          <w:lang w:eastAsia="en-US"/>
        </w:rPr>
      </w:pPr>
    </w:p>
    <w:p w:rsidR="00CF2D3E" w:rsidRPr="0029172C" w:rsidRDefault="00CF2D3E" w:rsidP="00745005">
      <w:pPr>
        <w:pStyle w:val="Heading2"/>
        <w:numPr>
          <w:ilvl w:val="1"/>
          <w:numId w:val="18"/>
        </w:numPr>
        <w:ind w:firstLine="0"/>
      </w:pPr>
      <w:bookmarkStart w:id="25" w:name="_Toc364881211"/>
      <w:r w:rsidRPr="0029172C">
        <w:t>Krūvininkų difuzija. Diferencialinės tevj ir Peltjė koeficiento ryšys</w:t>
      </w:r>
      <w:bookmarkEnd w:id="25"/>
    </w:p>
    <w:p w:rsidR="00CF2D3E" w:rsidRDefault="00CF2D3E" w:rsidP="0029172C">
      <w:pPr>
        <w:rPr>
          <w:kern w:val="20"/>
          <w:lang w:eastAsia="en-US"/>
        </w:rPr>
      </w:pPr>
      <w:r>
        <w:rPr>
          <w:kern w:val="20"/>
          <w:lang w:eastAsia="en-US"/>
        </w:rPr>
        <w:tab/>
        <w:t>Tarkime, kad neišsigimusiame puslaidininkyje sudarytas temperatūros gradientas ir teka elektros srovė. Šiuo atveju (11) formulė atrodo šitaip:</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3" type="#_x0000_t75" style="width:108.75pt;height:27.75pt">
                  <v:imagedata r:id="rId34"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29172C">
      <w:pPr>
        <w:rPr>
          <w:kern w:val="20"/>
          <w:lang w:eastAsia="en-US"/>
        </w:rPr>
      </w:pPr>
      <w:r w:rsidRPr="00AD5084">
        <w:rPr>
          <w:kern w:val="20"/>
          <w:lang w:eastAsia="en-US"/>
        </w:rPr>
        <w:t>Iš (22) ir (12) išplaukia, kad</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4" type="#_x0000_t75" style="width:222pt;height:26.25pt">
                  <v:imagedata r:id="rId35"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29172C">
      <w:pPr>
        <w:rPr>
          <w:kern w:val="20"/>
          <w:lang w:eastAsia="en-US"/>
        </w:rPr>
      </w:pPr>
      <w:r w:rsidRPr="00AD5084">
        <w:rPr>
          <w:kern w:val="20"/>
          <w:lang w:eastAsia="en-US"/>
        </w:rPr>
        <w:t>Galima rasti energijos srauto tankį:</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5" type="#_x0000_t75" style="width:253.5pt;height:26.25pt">
                  <v:imagedata r:id="rId36"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29172C">
      <w:pPr>
        <w:rPr>
          <w:kern w:val="20"/>
          <w:lang w:eastAsia="en-US"/>
        </w:rPr>
      </w:pPr>
      <w:r w:rsidRPr="00AD5084">
        <w:rPr>
          <w:kern w:val="20"/>
          <w:lang w:eastAsia="en-US"/>
        </w:rPr>
        <w:t xml:space="preserve">Palyginę (23) ir (24) formules, matome, kad energijos srauto tankį </w:t>
      </w:r>
      <w:r w:rsidRPr="00AD5084">
        <w:rPr>
          <w:i/>
          <w:iCs/>
          <w:kern w:val="20"/>
          <w:lang w:eastAsia="en-US"/>
        </w:rPr>
        <w:t>W</w:t>
      </w:r>
      <w:r w:rsidRPr="00AD5084">
        <w:rPr>
          <w:kern w:val="20"/>
          <w:lang w:eastAsia="en-US"/>
        </w:rPr>
        <w:t xml:space="preserve"> galima rasti iš krūvio srauto tankio  </w:t>
      </w:r>
      <w:r w:rsidRPr="00AD5084">
        <w:rPr>
          <w:i/>
          <w:iCs/>
          <w:kern w:val="20"/>
          <w:lang w:eastAsia="en-US"/>
        </w:rPr>
        <w:t xml:space="preserve">j </w:t>
      </w:r>
      <w:r w:rsidRPr="00AD5084">
        <w:rPr>
          <w:kern w:val="20"/>
          <w:lang w:eastAsia="en-US"/>
        </w:rPr>
        <w:t xml:space="preserve"> pakeitus krūvį  </w:t>
      </w:r>
      <w:r w:rsidRPr="00AD5084">
        <w:rPr>
          <w:i/>
          <w:iCs/>
          <w:kern w:val="20"/>
          <w:lang w:eastAsia="en-US"/>
        </w:rPr>
        <w:t>e</w:t>
      </w:r>
      <w:r w:rsidRPr="00AD5084">
        <w:rPr>
          <w:kern w:val="20"/>
          <w:lang w:eastAsia="en-US"/>
        </w:rPr>
        <w:t xml:space="preserve">  energijų skirtumu (</w:t>
      </w:r>
      <w:r w:rsidRPr="00AD5084">
        <w:rPr>
          <w:rFonts w:ascii="Kunstler Script" w:hAnsi="Kunstler Script" w:cs="Kunstler Script"/>
          <w:kern w:val="20"/>
          <w:lang w:eastAsia="en-US"/>
        </w:rPr>
        <w:t>E</w:t>
      </w:r>
      <w:r w:rsidRPr="00AD5084">
        <w:rPr>
          <w:kern w:val="20"/>
          <w:lang w:eastAsia="en-US"/>
        </w:rPr>
        <w:t xml:space="preserve"> – </w:t>
      </w:r>
      <w:r w:rsidRPr="00AD5084">
        <w:rPr>
          <w:i/>
          <w:iCs/>
          <w:kern w:val="20"/>
          <w:lang w:eastAsia="en-US"/>
        </w:rPr>
        <w:t xml:space="preserve">F </w:t>
      </w:r>
      <w:r w:rsidRPr="00AD5084">
        <w:rPr>
          <w:kern w:val="20"/>
          <w:lang w:eastAsia="en-US"/>
        </w:rPr>
        <w:t xml:space="preserve">)  </w:t>
      </w:r>
      <w:r w:rsidRPr="00AD5084">
        <w:rPr>
          <w:i/>
          <w:iCs/>
          <w:kern w:val="20"/>
          <w:lang w:eastAsia="en-US"/>
        </w:rPr>
        <w:t>j</w:t>
      </w:r>
      <w:r w:rsidRPr="00AD5084">
        <w:rPr>
          <w:kern w:val="20"/>
          <w:lang w:eastAsia="en-US"/>
        </w:rPr>
        <w:t xml:space="preserve">  išraiškos narį išskyrus narį </w:t>
      </w:r>
      <w:r w:rsidRPr="00AD5084">
        <w:rPr>
          <w:i/>
          <w:iCs/>
          <w:kern w:val="20"/>
          <w:lang w:eastAsia="en-US"/>
        </w:rPr>
        <w:t>eE</w:t>
      </w:r>
      <w:r w:rsidRPr="00AD5084">
        <w:rPr>
          <w:kern w:val="20"/>
          <w:lang w:eastAsia="en-US"/>
        </w:rPr>
        <w:t xml:space="preserve">. Šis narys aprašo jėgą, kuri veikia elektringą dalelę elektriniame lauke </w:t>
      </w:r>
      <w:r w:rsidRPr="00AD5084">
        <w:rPr>
          <w:i/>
          <w:iCs/>
          <w:kern w:val="20"/>
          <w:lang w:eastAsia="en-US"/>
        </w:rPr>
        <w:t>E</w:t>
      </w:r>
      <w:r w:rsidRPr="00AD5084">
        <w:rPr>
          <w:kern w:val="20"/>
          <w:lang w:eastAsia="en-US"/>
        </w:rPr>
        <w:t xml:space="preserve">. (23) ir (24) formulės aprašo elektronų srovės tankį ir energijos srauto tankį. Skylių atitinkamų srautų aprašymui reikėtų jų energiją apskaičiuoti nuo valentinės juostos krašto ir pakeisti narių, turinčių </w:t>
      </w:r>
      <w:r w:rsidRPr="00AD5084">
        <w:rPr>
          <w:i/>
          <w:iCs/>
          <w:kern w:val="20"/>
          <w:lang w:eastAsia="en-US"/>
        </w:rPr>
        <w:t>e</w:t>
      </w:r>
      <w:r w:rsidRPr="00AD5084">
        <w:rPr>
          <w:kern w:val="20"/>
          <w:lang w:eastAsia="en-US"/>
        </w:rPr>
        <w:t xml:space="preserve">, ženklus priešingais. Smulkiau ištirkime elektronų difuziją, kurią sukelia temperatūros gradientas. (23) formulėje vietoj </w:t>
      </w:r>
      <w:r w:rsidRPr="00AD5084">
        <w:rPr>
          <w:i/>
          <w:iCs/>
          <w:kern w:val="20"/>
          <w:lang w:eastAsia="en-US"/>
        </w:rPr>
        <w:t>n</w:t>
      </w:r>
      <w:r w:rsidRPr="00AD5084">
        <w:rPr>
          <w:kern w:val="20"/>
          <w:lang w:eastAsia="en-US"/>
        </w:rPr>
        <w:t xml:space="preserve"> įrašę jo ryšį su </w:t>
      </w:r>
      <w:r w:rsidRPr="00AD5084">
        <w:rPr>
          <w:i/>
          <w:iCs/>
          <w:kern w:val="20"/>
          <w:lang w:eastAsia="en-US"/>
        </w:rPr>
        <w:t>redukuotoju Fermi lygmeniu F*</w:t>
      </w:r>
      <w:r w:rsidRPr="00AD5084">
        <w:rPr>
          <w:kern w:val="20"/>
          <w:lang w:eastAsia="en-US"/>
        </w:rPr>
        <w:t>:</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6" type="#_x0000_t75" style="width:82.5pt;height:19.5pt">
                  <v:imagedata r:id="rId37"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DB1E04">
      <w:pPr>
        <w:rPr>
          <w:kern w:val="20"/>
          <w:lang w:eastAsia="en-US"/>
        </w:rPr>
      </w:pPr>
      <w:r w:rsidRPr="00AD5084">
        <w:rPr>
          <w:kern w:val="20"/>
          <w:lang w:eastAsia="en-US"/>
        </w:rPr>
        <w:t xml:space="preserve">čia  </w:t>
      </w:r>
      <w:r w:rsidRPr="00AD5084">
        <w:rPr>
          <w:i/>
          <w:iCs/>
          <w:kern w:val="20"/>
          <w:lang w:eastAsia="en-US"/>
        </w:rPr>
        <w:t>N</w:t>
      </w:r>
      <w:r w:rsidRPr="00AD5084">
        <w:rPr>
          <w:kern w:val="20"/>
          <w:vertAlign w:val="subscript"/>
          <w:lang w:eastAsia="en-US"/>
        </w:rPr>
        <w:t>c</w:t>
      </w:r>
      <w:r w:rsidRPr="00AD5084">
        <w:rPr>
          <w:kern w:val="20"/>
          <w:lang w:eastAsia="en-US"/>
        </w:rPr>
        <w:t>~</w:t>
      </w:r>
      <w:r w:rsidRPr="00AD5084">
        <w:rPr>
          <w:i/>
          <w:iCs/>
          <w:kern w:val="20"/>
          <w:lang w:eastAsia="en-US"/>
        </w:rPr>
        <w:t>T</w:t>
      </w:r>
      <w:r w:rsidRPr="00AD5084">
        <w:rPr>
          <w:kern w:val="20"/>
          <w:vertAlign w:val="superscript"/>
          <w:lang w:eastAsia="en-US"/>
        </w:rPr>
        <w:t xml:space="preserve">3/2 </w:t>
      </w:r>
      <w:r w:rsidRPr="00AD5084">
        <w:rPr>
          <w:kern w:val="20"/>
          <w:lang w:eastAsia="en-US"/>
        </w:rPr>
        <w:t xml:space="preserve"> ir  </w:t>
      </w:r>
      <w:r w:rsidRPr="00AD5084">
        <w:rPr>
          <w:i/>
          <w:iCs/>
          <w:kern w:val="20"/>
          <w:lang w:eastAsia="en-US"/>
        </w:rPr>
        <w:t>F*</w:t>
      </w:r>
      <w:r w:rsidRPr="00AD5084">
        <w:rPr>
          <w:kern w:val="20"/>
          <w:lang w:eastAsia="en-US"/>
        </w:rPr>
        <w:t>=</w:t>
      </w:r>
      <w:r w:rsidRPr="00AD5084">
        <w:rPr>
          <w:i/>
          <w:iCs/>
          <w:kern w:val="20"/>
          <w:lang w:eastAsia="en-US"/>
        </w:rPr>
        <w:t>F/</w:t>
      </w:r>
      <w:r w:rsidRPr="00AD5084">
        <w:rPr>
          <w:kern w:val="20"/>
          <w:lang w:eastAsia="en-US"/>
        </w:rPr>
        <w:t>(</w:t>
      </w:r>
      <w:r w:rsidRPr="00AD5084">
        <w:rPr>
          <w:i/>
          <w:iCs/>
          <w:kern w:val="20"/>
          <w:lang w:eastAsia="en-US"/>
        </w:rPr>
        <w:t>k</w:t>
      </w:r>
      <w:r w:rsidRPr="00AD5084">
        <w:rPr>
          <w:i/>
          <w:iCs/>
          <w:kern w:val="20"/>
          <w:vertAlign w:val="subscript"/>
          <w:lang w:eastAsia="en-US"/>
        </w:rPr>
        <w:t>B</w:t>
      </w:r>
      <w:r w:rsidRPr="00AD5084">
        <w:rPr>
          <w:i/>
          <w:iCs/>
          <w:kern w:val="20"/>
          <w:lang w:eastAsia="en-US"/>
        </w:rPr>
        <w:t>T</w:t>
      </w:r>
      <w:r w:rsidRPr="00AD5084">
        <w:rPr>
          <w:kern w:val="20"/>
          <w:lang w:eastAsia="en-US"/>
        </w:rPr>
        <w:t xml:space="preserve">) . Kadangi </w:t>
      </w:r>
      <w:r w:rsidRPr="00AD5084">
        <w:rPr>
          <w:rFonts w:ascii="Cambria Math" w:hAnsi="Cambria Math" w:cs="Cambria Math"/>
          <w:kern w:val="20"/>
          <w:lang w:eastAsia="en-US"/>
        </w:rPr>
        <w:t>∇</w:t>
      </w:r>
      <w:r w:rsidRPr="00AD5084">
        <w:rPr>
          <w:i/>
          <w:iCs/>
          <w:kern w:val="20"/>
          <w:lang w:eastAsia="en-US"/>
        </w:rPr>
        <w:t>F=</w:t>
      </w:r>
      <w:r w:rsidRPr="00AD5084">
        <w:rPr>
          <w:kern w:val="20"/>
          <w:lang w:eastAsia="en-US"/>
        </w:rPr>
        <w:t>(∂</w:t>
      </w:r>
      <w:r w:rsidRPr="00AD5084">
        <w:rPr>
          <w:i/>
          <w:iCs/>
          <w:kern w:val="20"/>
          <w:lang w:eastAsia="en-US"/>
        </w:rPr>
        <w:t>F</w:t>
      </w:r>
      <w:r w:rsidRPr="00AD5084">
        <w:rPr>
          <w:kern w:val="20"/>
          <w:lang w:eastAsia="en-US"/>
        </w:rPr>
        <w:t>/∂</w:t>
      </w:r>
      <w:r w:rsidRPr="00AD5084">
        <w:rPr>
          <w:i/>
          <w:iCs/>
          <w:kern w:val="20"/>
          <w:lang w:eastAsia="en-US"/>
        </w:rPr>
        <w:t>T</w:t>
      </w:r>
      <w:r w:rsidRPr="00AD5084">
        <w:rPr>
          <w:kern w:val="20"/>
          <w:lang w:eastAsia="en-US"/>
        </w:rPr>
        <w:t>)</w:t>
      </w:r>
      <w:r w:rsidRPr="00AD5084">
        <w:rPr>
          <w:rFonts w:ascii="Cambria Math" w:hAnsi="Cambria Math" w:cs="Cambria Math"/>
          <w:kern w:val="20"/>
          <w:lang w:eastAsia="en-US"/>
        </w:rPr>
        <w:t>∇</w:t>
      </w:r>
      <w:r w:rsidRPr="00AD5084">
        <w:rPr>
          <w:i/>
          <w:iCs/>
          <w:kern w:val="20"/>
          <w:lang w:eastAsia="en-US"/>
        </w:rPr>
        <w:t>T</w:t>
      </w:r>
      <w:r w:rsidRPr="00AD5084">
        <w:rPr>
          <w:kern w:val="20"/>
          <w:lang w:eastAsia="en-US"/>
        </w:rPr>
        <w:t xml:space="preserve"> , tai iš (25) rasime ∂</w:t>
      </w:r>
      <w:r w:rsidRPr="00AD5084">
        <w:rPr>
          <w:i/>
          <w:iCs/>
          <w:kern w:val="20"/>
          <w:lang w:eastAsia="en-US"/>
        </w:rPr>
        <w:t>n</w:t>
      </w:r>
      <w:r w:rsidRPr="00AD5084">
        <w:rPr>
          <w:kern w:val="20"/>
          <w:lang w:eastAsia="en-US"/>
        </w:rPr>
        <w:t>/∂</w:t>
      </w:r>
      <w:r w:rsidRPr="00AD5084">
        <w:rPr>
          <w:i/>
          <w:iCs/>
          <w:kern w:val="20"/>
          <w:lang w:eastAsia="en-US"/>
        </w:rPr>
        <w:t>T</w:t>
      </w:r>
      <w:r w:rsidRPr="00AD5084">
        <w:rPr>
          <w:kern w:val="20"/>
          <w:lang w:eastAsia="en-US"/>
        </w:rPr>
        <w:t>, o iš gautos išraiškos apskaičiuosime ∂</w:t>
      </w:r>
      <w:r w:rsidRPr="00AD5084">
        <w:rPr>
          <w:i/>
          <w:iCs/>
          <w:kern w:val="20"/>
          <w:lang w:eastAsia="en-US"/>
        </w:rPr>
        <w:t>F</w:t>
      </w:r>
      <w:r w:rsidRPr="00AD5084">
        <w:rPr>
          <w:kern w:val="20"/>
          <w:lang w:eastAsia="en-US"/>
        </w:rPr>
        <w:t>/∂</w:t>
      </w:r>
      <w:r w:rsidRPr="00AD5084">
        <w:rPr>
          <w:i/>
          <w:iCs/>
          <w:kern w:val="20"/>
          <w:lang w:eastAsia="en-US"/>
        </w:rPr>
        <w:t>T</w:t>
      </w:r>
      <w:r w:rsidRPr="00AD5084">
        <w:rPr>
          <w:kern w:val="20"/>
          <w:lang w:eastAsia="en-US"/>
        </w:rPr>
        <w:t xml:space="preserve"> :</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7" type="#_x0000_t75" style="width:268.5pt;height:28.5pt">
                  <v:imagedata r:id="rId38"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7414E0">
      <w:pPr>
        <w:rPr>
          <w:kern w:val="20"/>
          <w:lang w:eastAsia="en-US"/>
        </w:rPr>
      </w:pPr>
      <w:r w:rsidRPr="00AD5084">
        <w:rPr>
          <w:kern w:val="20"/>
          <w:lang w:eastAsia="en-US"/>
        </w:rPr>
        <w:t>iš čia</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58" type="#_x0000_t75" style="width:222pt;height:39.75pt">
                  <v:imagedata r:id="rId39"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7414E0">
      <w:pPr>
        <w:rPr>
          <w:kern w:val="20"/>
          <w:lang w:eastAsia="en-US"/>
        </w:rPr>
      </w:pPr>
      <w:r w:rsidRPr="00AD5084">
        <w:rPr>
          <w:kern w:val="20"/>
          <w:lang w:eastAsia="en-US"/>
        </w:rPr>
        <w:t>čia pasinaudojome sąryšiu   ∂Φ</w:t>
      </w:r>
      <w:r w:rsidRPr="00AD5084">
        <w:rPr>
          <w:kern w:val="20"/>
          <w:vertAlign w:val="subscript"/>
          <w:lang w:eastAsia="en-US"/>
        </w:rPr>
        <w:t>1/2</w:t>
      </w:r>
      <w:r w:rsidRPr="00AD5084">
        <w:rPr>
          <w:kern w:val="20"/>
          <w:lang w:eastAsia="en-US"/>
        </w:rPr>
        <w:t>(</w:t>
      </w:r>
      <w:r w:rsidRPr="00AD5084">
        <w:rPr>
          <w:i/>
          <w:iCs/>
          <w:kern w:val="20"/>
          <w:lang w:eastAsia="en-US"/>
        </w:rPr>
        <w:t>F</w:t>
      </w:r>
      <w:r w:rsidRPr="00AD5084">
        <w:rPr>
          <w:kern w:val="20"/>
          <w:lang w:eastAsia="en-US"/>
        </w:rPr>
        <w:t>*) / ∂</w:t>
      </w:r>
      <w:r w:rsidRPr="00AD5084">
        <w:rPr>
          <w:i/>
          <w:iCs/>
          <w:kern w:val="20"/>
          <w:lang w:eastAsia="en-US"/>
        </w:rPr>
        <w:t>F</w:t>
      </w:r>
      <w:r w:rsidRPr="00AD5084">
        <w:rPr>
          <w:kern w:val="20"/>
          <w:lang w:eastAsia="en-US"/>
        </w:rPr>
        <w:t>* = Φ</w:t>
      </w:r>
      <w:r w:rsidRPr="00AD5084">
        <w:rPr>
          <w:kern w:val="20"/>
          <w:vertAlign w:val="subscript"/>
          <w:lang w:eastAsia="en-US"/>
        </w:rPr>
        <w:t>-1/2</w:t>
      </w:r>
      <w:r w:rsidRPr="00AD5084">
        <w:rPr>
          <w:kern w:val="20"/>
          <w:lang w:eastAsia="en-US"/>
        </w:rPr>
        <w:t>(</w:t>
      </w:r>
      <w:r w:rsidRPr="00AD5084">
        <w:rPr>
          <w:i/>
          <w:iCs/>
          <w:kern w:val="20"/>
          <w:lang w:eastAsia="en-US"/>
        </w:rPr>
        <w:t>F</w:t>
      </w:r>
      <w:r w:rsidRPr="00AD5084">
        <w:rPr>
          <w:kern w:val="20"/>
          <w:lang w:eastAsia="en-US"/>
        </w:rPr>
        <w:t>*).  (∂</w:t>
      </w:r>
      <w:r w:rsidRPr="00AD5084">
        <w:rPr>
          <w:i/>
          <w:iCs/>
          <w:kern w:val="20"/>
          <w:lang w:eastAsia="en-US"/>
        </w:rPr>
        <w:t>n</w:t>
      </w:r>
      <w:r w:rsidRPr="00AD5084">
        <w:rPr>
          <w:kern w:val="20"/>
          <w:lang w:eastAsia="en-US"/>
        </w:rPr>
        <w:t>/∂</w:t>
      </w:r>
      <w:r w:rsidRPr="00AD5084">
        <w:rPr>
          <w:i/>
          <w:iCs/>
          <w:kern w:val="20"/>
          <w:lang w:eastAsia="en-US"/>
        </w:rPr>
        <w:t>T</w:t>
      </w:r>
      <w:r w:rsidRPr="00AD5084">
        <w:rPr>
          <w:kern w:val="20"/>
          <w:lang w:eastAsia="en-US"/>
        </w:rPr>
        <w:t>)</w:t>
      </w:r>
      <w:r w:rsidRPr="00AD5084">
        <w:rPr>
          <w:rFonts w:ascii="Cambria Math" w:hAnsi="Cambria Math" w:cs="Cambria Math"/>
          <w:kern w:val="20"/>
          <w:lang w:eastAsia="en-US"/>
        </w:rPr>
        <w:t>∇</w:t>
      </w:r>
      <w:r w:rsidRPr="00AD5084">
        <w:rPr>
          <w:i/>
          <w:iCs/>
          <w:kern w:val="20"/>
          <w:lang w:eastAsia="en-US"/>
        </w:rPr>
        <w:t>T</w:t>
      </w:r>
      <w:r w:rsidRPr="00AD5084">
        <w:rPr>
          <w:kern w:val="20"/>
          <w:lang w:eastAsia="en-US"/>
        </w:rPr>
        <w:t>=</w:t>
      </w:r>
      <w:r w:rsidRPr="00AD5084">
        <w:rPr>
          <w:rFonts w:ascii="Cambria Math" w:hAnsi="Cambria Math" w:cs="Cambria Math"/>
          <w:kern w:val="20"/>
          <w:lang w:eastAsia="en-US"/>
        </w:rPr>
        <w:t>∇</w:t>
      </w:r>
      <w:r w:rsidRPr="00AD5084">
        <w:rPr>
          <w:i/>
          <w:iCs/>
          <w:kern w:val="20"/>
          <w:lang w:eastAsia="en-US"/>
        </w:rPr>
        <w:t>n</w:t>
      </w:r>
      <w:r w:rsidRPr="00AD5084">
        <w:rPr>
          <w:kern w:val="20"/>
          <w:lang w:eastAsia="en-US"/>
        </w:rPr>
        <w:t>, todėl iš (23) gauname:</w:t>
      </w:r>
    </w:p>
    <w:tbl>
      <w:tblPr>
        <w:tblW w:w="5000" w:type="pct"/>
        <w:tblInd w:w="-106" w:type="dxa"/>
        <w:tblLook w:val="00A0"/>
      </w:tblPr>
      <w:tblGrid>
        <w:gridCol w:w="458"/>
        <w:gridCol w:w="8090"/>
        <w:gridCol w:w="739"/>
      </w:tblGrid>
      <w:tr w:rsidR="00CF2D3E" w:rsidRPr="000D3DE8">
        <w:tc>
          <w:tcPr>
            <w:tcW w:w="440" w:type="pct"/>
          </w:tcPr>
          <w:p w:rsidR="00CF2D3E" w:rsidRPr="000D3DE8" w:rsidRDefault="00CF2D3E" w:rsidP="000D3DE8">
            <w:pPr>
              <w:pStyle w:val="Caption"/>
              <w:ind w:firstLine="0"/>
              <w:rPr>
                <w:b w:val="0"/>
                <w:bCs w:val="0"/>
              </w:rPr>
            </w:pPr>
          </w:p>
        </w:tc>
        <w:tc>
          <w:tcPr>
            <w:tcW w:w="3969" w:type="pct"/>
            <w:vAlign w:val="center"/>
          </w:tcPr>
          <w:p w:rsidR="00CF2D3E" w:rsidRPr="000D3DE8" w:rsidRDefault="00CF2D3E" w:rsidP="000D3DE8">
            <w:pPr>
              <w:pStyle w:val="Caption"/>
              <w:ind w:firstLine="0"/>
              <w:jc w:val="center"/>
              <w:rPr>
                <w:b w:val="0"/>
                <w:bCs w:val="0"/>
              </w:rPr>
            </w:pPr>
            <w:r w:rsidRPr="000D3DE8">
              <w:pict>
                <v:shape id="_x0000_i1059" type="#_x0000_t75" style="width:393.75pt;height:36pt">
                  <v:imagedata r:id="rId40" o:title="" chromakey="white"/>
                </v:shape>
              </w:pict>
            </w:r>
          </w:p>
        </w:tc>
        <w:tc>
          <w:tcPr>
            <w:tcW w:w="591"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F83FC4">
      <w:pPr>
        <w:rPr>
          <w:kern w:val="20"/>
          <w:lang w:eastAsia="en-US"/>
        </w:rPr>
      </w:pPr>
    </w:p>
    <w:p w:rsidR="00CF2D3E" w:rsidRDefault="00CF2D3E" w:rsidP="00F83FC4">
      <w:pPr>
        <w:rPr>
          <w:kern w:val="20"/>
          <w:lang w:eastAsia="en-US"/>
        </w:rPr>
      </w:pPr>
      <w:r>
        <w:rPr>
          <w:kern w:val="20"/>
          <w:lang w:eastAsia="en-US"/>
        </w:rPr>
        <w:t xml:space="preserve">Pirmasis dešinės pusės narys (28) formulėje aprašo jau žinomą srovės tankio dedamąją, priklausančią nuo elektrinio lauko stiprumo </w:t>
      </w:r>
      <w:r w:rsidRPr="00F83FC4">
        <w:rPr>
          <w:b/>
          <w:bCs/>
          <w:i/>
          <w:iCs/>
          <w:kern w:val="20"/>
          <w:lang w:eastAsia="en-US"/>
        </w:rPr>
        <w:t>E</w:t>
      </w:r>
      <w:r>
        <w:rPr>
          <w:i/>
          <w:iCs/>
          <w:kern w:val="20"/>
          <w:lang w:eastAsia="en-US"/>
        </w:rPr>
        <w:t xml:space="preserve"> </w:t>
      </w:r>
      <w:r>
        <w:rPr>
          <w:kern w:val="20"/>
          <w:lang w:eastAsia="en-US"/>
        </w:rPr>
        <w:t xml:space="preserve">(7), kur </w:t>
      </w:r>
      <w:r w:rsidRPr="000D3DE8">
        <w:rPr>
          <w:kern w:val="20"/>
          <w:lang w:eastAsia="en-US"/>
        </w:rPr>
        <w:fldChar w:fldCharType="begin"/>
      </w:r>
      <w:r w:rsidRPr="000D3DE8">
        <w:rPr>
          <w:kern w:val="20"/>
          <w:lang w:eastAsia="en-US"/>
        </w:rPr>
        <w:instrText xml:space="preserve"> QUOTE </w:instrText>
      </w:r>
      <w:r w:rsidRPr="000D3DE8">
        <w:pict>
          <v:shape id="_x0000_i1060" type="#_x0000_t75" style="width:63.75pt;height:11.25pt">
            <v:imagedata r:id="rId41" o:title="" chromakey="white"/>
          </v:shape>
        </w:pict>
      </w:r>
      <w:r w:rsidRPr="000D3DE8">
        <w:rPr>
          <w:kern w:val="20"/>
          <w:lang w:eastAsia="en-US"/>
        </w:rPr>
        <w:instrText xml:space="preserve"> </w:instrText>
      </w:r>
      <w:r w:rsidRPr="000D3DE8">
        <w:rPr>
          <w:kern w:val="20"/>
          <w:lang w:eastAsia="en-US"/>
        </w:rPr>
        <w:fldChar w:fldCharType="separate"/>
      </w:r>
      <w:r w:rsidRPr="000D3DE8">
        <w:pict>
          <v:shape id="_x0000_i1061" type="#_x0000_t75" style="width:63.75pt;height:11.25pt">
            <v:imagedata r:id="rId41" o:title="" chromakey="white"/>
          </v:shape>
        </w:pict>
      </w:r>
      <w:r w:rsidRPr="000D3DE8">
        <w:rPr>
          <w:kern w:val="20"/>
          <w:lang w:eastAsia="en-US"/>
        </w:rPr>
        <w:fldChar w:fldCharType="end"/>
      </w:r>
      <w:r>
        <w:rPr>
          <w:kern w:val="20"/>
          <w:lang w:eastAsia="en-US"/>
        </w:rPr>
        <w:t xml:space="preserve">. Šią dedamąją vadiname </w:t>
      </w:r>
      <w:r>
        <w:rPr>
          <w:i/>
          <w:iCs/>
          <w:kern w:val="20"/>
          <w:lang w:eastAsia="en-US"/>
        </w:rPr>
        <w:t>dreifo srove</w:t>
      </w:r>
      <w:r>
        <w:rPr>
          <w:kern w:val="20"/>
          <w:lang w:eastAsia="en-US"/>
        </w:rPr>
        <w:t xml:space="preserve">. Antrasis narys aprašo </w:t>
      </w:r>
      <w:r>
        <w:rPr>
          <w:i/>
          <w:iCs/>
          <w:kern w:val="20"/>
          <w:lang w:eastAsia="en-US"/>
        </w:rPr>
        <w:t>difuzijos srovės tankį</w:t>
      </w:r>
      <w:r>
        <w:rPr>
          <w:kern w:val="20"/>
          <w:lang w:eastAsia="en-US"/>
        </w:rPr>
        <w:t xml:space="preserve">. Paprastai toji srovės tankio dedamoji užrašoma šitaip: </w:t>
      </w:r>
      <w:r w:rsidRPr="000D3DE8">
        <w:rPr>
          <w:kern w:val="20"/>
          <w:lang w:eastAsia="en-US"/>
        </w:rPr>
        <w:fldChar w:fldCharType="begin"/>
      </w:r>
      <w:r w:rsidRPr="000D3DE8">
        <w:rPr>
          <w:kern w:val="20"/>
          <w:lang w:eastAsia="en-US"/>
        </w:rPr>
        <w:instrText xml:space="preserve"> QUOTE </w:instrText>
      </w:r>
      <w:r w:rsidRPr="000D3DE8">
        <w:pict>
          <v:shape id="_x0000_i1062" type="#_x0000_t75" style="width:75pt;height:12.75pt">
            <v:imagedata r:id="rId42" o:title="" chromakey="white"/>
          </v:shape>
        </w:pict>
      </w:r>
      <w:r w:rsidRPr="000D3DE8">
        <w:rPr>
          <w:kern w:val="20"/>
          <w:lang w:eastAsia="en-US"/>
        </w:rPr>
        <w:instrText xml:space="preserve"> </w:instrText>
      </w:r>
      <w:r w:rsidRPr="000D3DE8">
        <w:rPr>
          <w:kern w:val="20"/>
          <w:lang w:eastAsia="en-US"/>
        </w:rPr>
        <w:fldChar w:fldCharType="separate"/>
      </w:r>
      <w:r w:rsidRPr="000D3DE8">
        <w:pict>
          <v:shape id="_x0000_i1063" type="#_x0000_t75" style="width:75pt;height:12.75pt">
            <v:imagedata r:id="rId42" o:title="" chromakey="white"/>
          </v:shape>
        </w:pict>
      </w:r>
      <w:r w:rsidRPr="000D3DE8">
        <w:rPr>
          <w:kern w:val="20"/>
          <w:lang w:eastAsia="en-US"/>
        </w:rPr>
        <w:fldChar w:fldCharType="end"/>
      </w:r>
      <w:r>
        <w:rPr>
          <w:kern w:val="20"/>
          <w:lang w:eastAsia="en-US"/>
        </w:rPr>
        <w:t xml:space="preserve">; čia </w:t>
      </w:r>
      <w:r>
        <w:rPr>
          <w:i/>
          <w:iCs/>
          <w:kern w:val="20"/>
          <w:lang w:eastAsia="en-US"/>
        </w:rPr>
        <w:t>D</w:t>
      </w:r>
      <w:r>
        <w:rPr>
          <w:i/>
          <w:iCs/>
          <w:kern w:val="20"/>
          <w:vertAlign w:val="subscript"/>
          <w:lang w:eastAsia="en-US"/>
        </w:rPr>
        <w:t>n</w:t>
      </w:r>
      <w:r>
        <w:rPr>
          <w:i/>
          <w:iCs/>
          <w:kern w:val="20"/>
          <w:lang w:eastAsia="en-US"/>
        </w:rPr>
        <w:t xml:space="preserve"> – </w:t>
      </w:r>
      <w:r w:rsidRPr="001B4A30">
        <w:rPr>
          <w:kern w:val="20"/>
          <w:lang w:eastAsia="en-US"/>
        </w:rPr>
        <w:t>elektronų difuzijos koeficientas</w:t>
      </w:r>
      <w:r>
        <w:rPr>
          <w:kern w:val="20"/>
          <w:lang w:eastAsia="en-US"/>
        </w:rPr>
        <w:t>. Iš (28) turime</w:t>
      </w:r>
    </w:p>
    <w:tbl>
      <w:tblPr>
        <w:tblW w:w="5000" w:type="pct"/>
        <w:tblInd w:w="-106"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64" type="#_x0000_t75" style="width:174.75pt;height:38.25pt">
                  <v:imagedata r:id="rId43"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1B4A30">
      <w:pPr>
        <w:rPr>
          <w:kern w:val="20"/>
          <w:lang w:eastAsia="en-US"/>
        </w:rPr>
      </w:pPr>
      <w:r w:rsidRPr="00AD5084">
        <w:rPr>
          <w:kern w:val="20"/>
          <w:lang w:eastAsia="en-US"/>
        </w:rPr>
        <w:t>čia μ</w:t>
      </w:r>
      <w:r w:rsidRPr="00AD5084">
        <w:rPr>
          <w:i/>
          <w:iCs/>
          <w:kern w:val="20"/>
          <w:vertAlign w:val="subscript"/>
          <w:lang w:eastAsia="en-US"/>
        </w:rPr>
        <w:t>n</w:t>
      </w:r>
      <w:r w:rsidRPr="00AD5084">
        <w:rPr>
          <w:kern w:val="20"/>
          <w:lang w:eastAsia="en-US"/>
        </w:rPr>
        <w:t>=(</w:t>
      </w:r>
      <w:r w:rsidRPr="00AD5084">
        <w:rPr>
          <w:i/>
          <w:iCs/>
          <w:kern w:val="20"/>
          <w:lang w:eastAsia="en-US"/>
        </w:rPr>
        <w:t>e</w:t>
      </w:r>
      <w:r w:rsidRPr="00AD5084">
        <w:rPr>
          <w:kern w:val="20"/>
          <w:lang w:eastAsia="en-US"/>
        </w:rPr>
        <w:t>/</w:t>
      </w:r>
      <w:r w:rsidRPr="00AD5084">
        <w:rPr>
          <w:i/>
          <w:iCs/>
          <w:kern w:val="20"/>
          <w:lang w:eastAsia="en-US"/>
        </w:rPr>
        <w:t>m*</w:t>
      </w:r>
      <w:r w:rsidRPr="00AD5084">
        <w:rPr>
          <w:kern w:val="20"/>
          <w:lang w:eastAsia="en-US"/>
        </w:rPr>
        <w:t>)&lt;</w:t>
      </w:r>
      <w:r w:rsidRPr="00AD5084">
        <w:rPr>
          <w:i/>
          <w:iCs/>
          <w:kern w:val="20"/>
          <w:lang w:eastAsia="en-US"/>
        </w:rPr>
        <w:t>τ</w:t>
      </w:r>
      <w:r w:rsidRPr="00AD5084">
        <w:rPr>
          <w:i/>
          <w:iCs/>
          <w:kern w:val="20"/>
          <w:vertAlign w:val="subscript"/>
          <w:lang w:eastAsia="en-US"/>
        </w:rPr>
        <w:t>m</w:t>
      </w:r>
      <w:r w:rsidRPr="00AD5084">
        <w:rPr>
          <w:i/>
          <w:iCs/>
          <w:kern w:val="20"/>
          <w:lang w:eastAsia="en-US"/>
        </w:rPr>
        <w:t xml:space="preserve">&gt; </w:t>
      </w:r>
      <w:r w:rsidRPr="00AD5084">
        <w:rPr>
          <w:kern w:val="20"/>
          <w:lang w:eastAsia="en-US"/>
        </w:rPr>
        <w:t xml:space="preserve">– elektronų judrumas. Apytikrė lygybė (29) formulėje atitinka neišsigimusius elektronus. Pati (29) formulė vadinama </w:t>
      </w:r>
      <w:r w:rsidRPr="00AD5084">
        <w:rPr>
          <w:i/>
          <w:iCs/>
          <w:kern w:val="20"/>
          <w:lang w:eastAsia="en-US"/>
        </w:rPr>
        <w:t>Einšteino sąryšiu</w:t>
      </w:r>
      <w:r w:rsidRPr="00AD5084">
        <w:rPr>
          <w:kern w:val="20"/>
          <w:lang w:eastAsia="en-US"/>
        </w:rPr>
        <w:t>.</w:t>
      </w:r>
    </w:p>
    <w:p w:rsidR="00CF2D3E" w:rsidRPr="00AD5084" w:rsidRDefault="00CF2D3E" w:rsidP="001B4A30">
      <w:pPr>
        <w:rPr>
          <w:kern w:val="20"/>
          <w:lang w:eastAsia="en-US"/>
        </w:rPr>
      </w:pPr>
      <w:r w:rsidRPr="00AD5084">
        <w:rPr>
          <w:kern w:val="20"/>
          <w:lang w:eastAsia="en-US"/>
        </w:rPr>
        <w:tab/>
        <w:t xml:space="preserve">Dabar pertvarkykime (24) formulę. Iš (23) formulės išreiškę  </w:t>
      </w:r>
      <w:r w:rsidRPr="00AD5084">
        <w:rPr>
          <w:i/>
          <w:iCs/>
          <w:kern w:val="20"/>
          <w:lang w:eastAsia="en-US"/>
        </w:rPr>
        <w:t>eE</w:t>
      </w:r>
      <w:r w:rsidRPr="00AD5084">
        <w:rPr>
          <w:kern w:val="20"/>
          <w:lang w:eastAsia="en-US"/>
        </w:rPr>
        <w:t xml:space="preserve"> – </w:t>
      </w:r>
      <w:r w:rsidRPr="00AD5084">
        <w:rPr>
          <w:rFonts w:ascii="Cambria Math" w:hAnsi="Cambria Math" w:cs="Cambria Math"/>
          <w:kern w:val="20"/>
          <w:lang w:eastAsia="en-US"/>
        </w:rPr>
        <w:t>∇</w:t>
      </w:r>
      <w:r w:rsidRPr="00AD5084">
        <w:rPr>
          <w:i/>
          <w:iCs/>
          <w:kern w:val="20"/>
          <w:lang w:eastAsia="en-US"/>
        </w:rPr>
        <w:t>F</w:t>
      </w:r>
      <w:r w:rsidRPr="00AD5084">
        <w:rPr>
          <w:kern w:val="20"/>
          <w:lang w:eastAsia="en-US"/>
        </w:rPr>
        <w:t xml:space="preserve">  ir įrašę šią išraišką į (24) formulę, gauname:</w:t>
      </w:r>
    </w:p>
    <w:tbl>
      <w:tblPr>
        <w:tblW w:w="5000" w:type="pct"/>
        <w:tblInd w:w="2"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65" type="#_x0000_t75" style="width:149.25pt;height:26.25pt">
                  <v:imagedata r:id="rId44"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1B4A30">
      <w:pPr>
        <w:rPr>
          <w:kern w:val="20"/>
          <w:lang w:eastAsia="en-US"/>
        </w:rPr>
      </w:pPr>
      <w:r w:rsidRPr="00AD5084">
        <w:rPr>
          <w:kern w:val="20"/>
          <w:lang w:eastAsia="en-US"/>
        </w:rPr>
        <w:t xml:space="preserve">čia atsižvelgėme į tai, kad, esant  </w:t>
      </w:r>
      <w:r w:rsidRPr="00AD5084">
        <w:rPr>
          <w:i/>
          <w:iCs/>
          <w:kern w:val="20"/>
          <w:lang w:eastAsia="en-US"/>
        </w:rPr>
        <w:t>j</w:t>
      </w:r>
      <w:r w:rsidRPr="00AD5084">
        <w:rPr>
          <w:kern w:val="20"/>
          <w:lang w:eastAsia="en-US"/>
        </w:rPr>
        <w:t xml:space="preserve">=0, šilumos srauto tankis </w:t>
      </w:r>
      <w:r w:rsidRPr="000D3DE8">
        <w:rPr>
          <w:kern w:val="20"/>
          <w:lang w:eastAsia="en-US"/>
        </w:rPr>
        <w:fldChar w:fldCharType="begin"/>
      </w:r>
      <w:r w:rsidRPr="000D3DE8">
        <w:rPr>
          <w:kern w:val="20"/>
          <w:lang w:eastAsia="en-US"/>
        </w:rPr>
        <w:instrText xml:space="preserve"> QUOTE </w:instrText>
      </w:r>
      <w:r w:rsidRPr="000D3DE8">
        <w:pict>
          <v:shape id="_x0000_i1066" type="#_x0000_t75" style="width:61.5pt;height:13.5pt">
            <v:imagedata r:id="rId45" o:title="" chromakey="white"/>
          </v:shape>
        </w:pict>
      </w:r>
      <w:r w:rsidRPr="000D3DE8">
        <w:rPr>
          <w:kern w:val="20"/>
          <w:lang w:eastAsia="en-US"/>
        </w:rPr>
        <w:instrText xml:space="preserve"> </w:instrText>
      </w:r>
      <w:r w:rsidRPr="000D3DE8">
        <w:rPr>
          <w:kern w:val="20"/>
          <w:lang w:eastAsia="en-US"/>
        </w:rPr>
        <w:fldChar w:fldCharType="separate"/>
      </w:r>
      <w:r w:rsidRPr="000D3DE8">
        <w:pict>
          <v:shape id="_x0000_i1067" type="#_x0000_t75" style="width:61.5pt;height:13.5pt">
            <v:imagedata r:id="rId45" o:title="" chromakey="white"/>
          </v:shape>
        </w:pict>
      </w:r>
      <w:r w:rsidRPr="000D3DE8">
        <w:rPr>
          <w:kern w:val="20"/>
          <w:lang w:eastAsia="en-US"/>
        </w:rPr>
        <w:fldChar w:fldCharType="end"/>
      </w:r>
      <w:r w:rsidRPr="00AD5084">
        <w:rPr>
          <w:kern w:val="20"/>
          <w:lang w:eastAsia="en-US"/>
        </w:rPr>
        <w:t xml:space="preserve"> (</w:t>
      </w:r>
      <w:r w:rsidRPr="000D3DE8">
        <w:rPr>
          <w:kern w:val="20"/>
          <w:lang w:eastAsia="en-US"/>
        </w:rPr>
        <w:fldChar w:fldCharType="begin"/>
      </w:r>
      <w:r w:rsidRPr="000D3DE8">
        <w:rPr>
          <w:kern w:val="20"/>
          <w:lang w:eastAsia="en-US"/>
        </w:rPr>
        <w:instrText xml:space="preserve"> QUOTE </w:instrText>
      </w:r>
      <w:r w:rsidRPr="000D3DE8">
        <w:pict>
          <v:shape id="_x0000_i1068" type="#_x0000_t75" style="width:11.25pt;height:13.5pt">
            <v:imagedata r:id="rId46" o:title="" chromakey="white"/>
          </v:shape>
        </w:pict>
      </w:r>
      <w:r w:rsidRPr="000D3DE8">
        <w:rPr>
          <w:kern w:val="20"/>
          <w:lang w:eastAsia="en-US"/>
        </w:rPr>
        <w:instrText xml:space="preserve"> </w:instrText>
      </w:r>
      <w:r w:rsidRPr="000D3DE8">
        <w:rPr>
          <w:kern w:val="20"/>
          <w:lang w:eastAsia="en-US"/>
        </w:rPr>
        <w:fldChar w:fldCharType="separate"/>
      </w:r>
      <w:r w:rsidRPr="000D3DE8">
        <w:pict>
          <v:shape id="_x0000_i1069" type="#_x0000_t75" style="width:11.25pt;height:13.5pt">
            <v:imagedata r:id="rId46" o:title="" chromakey="white"/>
          </v:shape>
        </w:pict>
      </w:r>
      <w:r w:rsidRPr="000D3DE8">
        <w:rPr>
          <w:kern w:val="20"/>
          <w:lang w:eastAsia="en-US"/>
        </w:rPr>
        <w:fldChar w:fldCharType="end"/>
      </w:r>
      <w:r w:rsidRPr="00AD5084">
        <w:rPr>
          <w:kern w:val="20"/>
          <w:lang w:eastAsia="en-US"/>
        </w:rPr>
        <w:t xml:space="preserve"> – šiluminio laidmo koeficientas). (30) formulėje Π yra Peltjė koeficientas, apibrėžtas iš (2) sąryšio. Matome, kad diferencialinę tevj α ir Π sieja šitoks ryšys:</w:t>
      </w:r>
    </w:p>
    <w:tbl>
      <w:tblPr>
        <w:tblW w:w="5000" w:type="pct"/>
        <w:tblInd w:w="2"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70" type="#_x0000_t75" style="width:71.25pt;height:26.25pt">
                  <v:imagedata r:id="rId47"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Pr="00AD5084" w:rsidRDefault="00CF2D3E" w:rsidP="007A57FD">
      <w:pPr>
        <w:rPr>
          <w:kern w:val="20"/>
          <w:lang w:eastAsia="en-US"/>
        </w:rPr>
      </w:pPr>
      <w:r w:rsidRPr="00AD5084">
        <w:rPr>
          <w:kern w:val="20"/>
          <w:lang w:eastAsia="en-US"/>
        </w:rPr>
        <w:tab/>
        <w:t>Apskaičiavę išsiskyrusios puslaidininkyje šilumos kiekį, galėtume rasti Tomsono koeficiento ir diferencialinės tevj sąryšį. Čia pateikiame tik galutinį rezultatą:</w:t>
      </w:r>
    </w:p>
    <w:tbl>
      <w:tblPr>
        <w:tblW w:w="5000" w:type="pct"/>
        <w:tblInd w:w="2"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71" type="#_x0000_t75" style="width:53.25pt;height:24.75pt">
                  <v:imagedata r:id="rId48"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pPr>
        <w:spacing w:line="360" w:lineRule="auto"/>
        <w:jc w:val="left"/>
        <w:rPr>
          <w:b/>
          <w:bCs/>
          <w:kern w:val="20"/>
          <w:sz w:val="32"/>
          <w:szCs w:val="32"/>
          <w:lang w:eastAsia="en-US"/>
        </w:rPr>
      </w:pPr>
      <w:r>
        <w:rPr>
          <w:kern w:val="20"/>
        </w:rPr>
        <w:br w:type="page"/>
      </w:r>
    </w:p>
    <w:p w:rsidR="00CF2D3E" w:rsidRDefault="00CF2D3E" w:rsidP="00295378">
      <w:pPr>
        <w:pStyle w:val="Heading1"/>
        <w:numPr>
          <w:ilvl w:val="0"/>
          <w:numId w:val="25"/>
        </w:numPr>
        <w:rPr>
          <w:kern w:val="20"/>
        </w:rPr>
      </w:pPr>
      <w:bookmarkStart w:id="26" w:name="_Toc364881212"/>
      <w:r>
        <w:rPr>
          <w:kern w:val="20"/>
        </w:rPr>
        <w:t>Tyrimo metodika</w:t>
      </w:r>
      <w:bookmarkEnd w:id="15"/>
      <w:bookmarkEnd w:id="16"/>
      <w:bookmarkEnd w:id="17"/>
      <w:bookmarkEnd w:id="18"/>
      <w:bookmarkEnd w:id="26"/>
    </w:p>
    <w:p w:rsidR="00CF2D3E" w:rsidRDefault="00CF2D3E" w:rsidP="008B6E71">
      <w:pPr>
        <w:rPr>
          <w:b/>
          <w:bCs/>
        </w:rPr>
      </w:pPr>
    </w:p>
    <w:p w:rsidR="00CF2D3E" w:rsidRPr="00EE7BEF" w:rsidRDefault="00CF2D3E" w:rsidP="00F41FAA">
      <w:pPr>
        <w:pStyle w:val="Heading2"/>
        <w:ind w:firstLine="0"/>
      </w:pPr>
      <w:bookmarkStart w:id="27" w:name="_Toc363054502"/>
      <w:bookmarkStart w:id="28" w:name="_Toc363054554"/>
      <w:bookmarkStart w:id="29" w:name="_Toc363055707"/>
      <w:bookmarkStart w:id="30" w:name="_Toc363056676"/>
      <w:bookmarkStart w:id="31" w:name="_Toc364881213"/>
      <w:r>
        <w:t xml:space="preserve">4.1. </w:t>
      </w:r>
      <w:r w:rsidRPr="00EE7BEF">
        <w:t>Darbo priemonės</w:t>
      </w:r>
      <w:bookmarkEnd w:id="27"/>
      <w:bookmarkEnd w:id="28"/>
      <w:bookmarkEnd w:id="29"/>
      <w:bookmarkEnd w:id="30"/>
      <w:bookmarkEnd w:id="31"/>
    </w:p>
    <w:p w:rsidR="00CF2D3E" w:rsidRPr="00D63A8F" w:rsidRDefault="00CF2D3E" w:rsidP="008B6E71">
      <w:pPr>
        <w:rPr>
          <w:sz w:val="6"/>
          <w:szCs w:val="6"/>
        </w:rPr>
      </w:pPr>
    </w:p>
    <w:bookmarkStart w:id="32" w:name="_Toc363054503"/>
    <w:bookmarkStart w:id="33" w:name="_Toc363054555"/>
    <w:bookmarkStart w:id="34" w:name="_Toc363055708"/>
    <w:p w:rsidR="00CF2D3E" w:rsidRDefault="00CF2D3E">
      <w:pPr>
        <w:spacing w:line="360" w:lineRule="auto"/>
        <w:jc w:val="left"/>
      </w:pPr>
      <w:r>
        <w:rPr>
          <w:noProof/>
          <w:lang w:eastAsia="lt-LT"/>
        </w:rPr>
      </w:r>
      <w:r>
        <w:pict>
          <v:group id="_x0000_s1068" editas="canvas" style="width:476.7pt;height:320.9pt;mso-position-horizontal-relative:char;mso-position-vertical-relative:line" coordorigin="1701,2804" coordsize="9534,6418">
            <o:lock v:ext="edit" aspectratio="t"/>
            <v:shape id="_x0000_s1069" type="#_x0000_t75" style="position:absolute;left:1701;top:2804;width:9534;height:6418" o:preferrelative="f">
              <v:fill o:detectmouseclick="t"/>
              <v:path o:extrusionok="t" o:connecttype="none"/>
              <o:lock v:ext="edit" text="t"/>
            </v:shape>
            <v:shape id="_x0000_s1070" type="#_x0000_t75" style="position:absolute;left:2010;top:2907;width:9112;height:6212">
              <v:imagedata r:id="rId49" o:title=""/>
            </v:shape>
            <v:shape id="_x0000_s1071" type="#_x0000_t202" style="position:absolute;left:5040;top:6945;width:510;height:735" stroked="f">
              <v:fill opacity="20972f"/>
              <v:textbox>
                <w:txbxContent>
                  <w:p w:rsidR="00CF2D3E" w:rsidRPr="00E401BA" w:rsidRDefault="00CF2D3E" w:rsidP="00E401BA">
                    <w:pPr>
                      <w:jc w:val="center"/>
                      <w:rPr>
                        <w:b/>
                        <w:bCs/>
                      </w:rPr>
                    </w:pPr>
                    <w:r w:rsidRPr="00E401BA">
                      <w:rPr>
                        <w:b/>
                        <w:bCs/>
                      </w:rPr>
                      <w:t>1</w:t>
                    </w:r>
                  </w:p>
                </w:txbxContent>
              </v:textbox>
            </v:shape>
            <v:shape id="_x0000_s1072" type="#_x0000_t202" style="position:absolute;left:6825;top:3675;width:510;height:735" stroked="f">
              <v:fill opacity="20972f"/>
              <v:textbox>
                <w:txbxContent>
                  <w:p w:rsidR="00CF2D3E" w:rsidRPr="00E401BA" w:rsidRDefault="00CF2D3E" w:rsidP="00E401BA">
                    <w:pPr>
                      <w:jc w:val="center"/>
                      <w:rPr>
                        <w:b/>
                        <w:bCs/>
                      </w:rPr>
                    </w:pPr>
                    <w:r>
                      <w:rPr>
                        <w:b/>
                        <w:bCs/>
                      </w:rPr>
                      <w:t>2</w:t>
                    </w:r>
                  </w:p>
                </w:txbxContent>
              </v:textbox>
            </v:shape>
            <v:shape id="_x0000_s1073" type="#_x0000_t202" style="position:absolute;left:6495;top:7680;width:510;height:735" stroked="f">
              <v:fill opacity="20972f"/>
              <v:textbox>
                <w:txbxContent>
                  <w:p w:rsidR="00CF2D3E" w:rsidRPr="00E401BA" w:rsidRDefault="00CF2D3E" w:rsidP="00E401BA">
                    <w:pPr>
                      <w:jc w:val="center"/>
                      <w:rPr>
                        <w:b/>
                        <w:bCs/>
                      </w:rPr>
                    </w:pPr>
                    <w:r>
                      <w:rPr>
                        <w:b/>
                        <w:bCs/>
                      </w:rPr>
                      <w:t>5</w:t>
                    </w:r>
                  </w:p>
                </w:txbxContent>
              </v:textbox>
            </v:shape>
            <v:shape id="_x0000_s1074" type="#_x0000_t202" style="position:absolute;left:7530;top:7680;width:510;height:735" stroked="f">
              <v:fill opacity="20972f"/>
              <v:textbox>
                <w:txbxContent>
                  <w:p w:rsidR="00CF2D3E" w:rsidRPr="00E401BA" w:rsidRDefault="00CF2D3E" w:rsidP="00E401BA">
                    <w:pPr>
                      <w:jc w:val="center"/>
                      <w:rPr>
                        <w:b/>
                        <w:bCs/>
                      </w:rPr>
                    </w:pPr>
                    <w:r>
                      <w:rPr>
                        <w:b/>
                        <w:bCs/>
                      </w:rPr>
                      <w:t>6</w:t>
                    </w:r>
                  </w:p>
                </w:txbxContent>
              </v:textbox>
            </v:shape>
            <v:shape id="_x0000_s1075" type="#_x0000_t202" style="position:absolute;left:2850;top:8136;width:510;height:735" stroked="f">
              <v:fill opacity="20972f"/>
              <v:textbox>
                <w:txbxContent>
                  <w:p w:rsidR="00CF2D3E" w:rsidRPr="00E401BA" w:rsidRDefault="00CF2D3E" w:rsidP="00E401BA">
                    <w:pPr>
                      <w:jc w:val="center"/>
                      <w:rPr>
                        <w:b/>
                        <w:bCs/>
                      </w:rPr>
                    </w:pPr>
                    <w:r>
                      <w:rPr>
                        <w:b/>
                        <w:bCs/>
                      </w:rPr>
                      <w:t>7</w:t>
                    </w:r>
                  </w:p>
                </w:txbxContent>
              </v:textbox>
            </v:shape>
            <v:shape id="_x0000_s1076" type="#_x0000_t202" style="position:absolute;left:5040;top:8085;width:510;height:735" stroked="f">
              <v:fill opacity="20972f"/>
              <v:textbox>
                <w:txbxContent>
                  <w:p w:rsidR="00CF2D3E" w:rsidRPr="00E401BA" w:rsidRDefault="00CF2D3E" w:rsidP="00E401BA">
                    <w:pPr>
                      <w:jc w:val="center"/>
                      <w:rPr>
                        <w:b/>
                        <w:bCs/>
                      </w:rPr>
                    </w:pPr>
                    <w:r>
                      <w:rPr>
                        <w:b/>
                        <w:bCs/>
                      </w:rPr>
                      <w:t>8</w:t>
                    </w:r>
                  </w:p>
                </w:txbxContent>
              </v:textbox>
            </v:shape>
            <v:shape id="_x0000_s1077" type="#_x0000_t202" style="position:absolute;left:5400;top:5190;width:510;height:735" stroked="f">
              <v:fill opacity="20972f"/>
              <v:textbox>
                <w:txbxContent>
                  <w:p w:rsidR="00CF2D3E" w:rsidRPr="00E401BA" w:rsidRDefault="00CF2D3E" w:rsidP="00E401BA">
                    <w:pPr>
                      <w:jc w:val="center"/>
                      <w:rPr>
                        <w:b/>
                        <w:bCs/>
                      </w:rPr>
                    </w:pPr>
                    <w:r>
                      <w:rPr>
                        <w:b/>
                        <w:bCs/>
                      </w:rPr>
                      <w:t>3</w:t>
                    </w:r>
                  </w:p>
                </w:txbxContent>
              </v:textbox>
            </v:shape>
            <v:shape id="_x0000_s1078" type="#_x0000_t202" style="position:absolute;left:4800;top:3945;width:510;height:735" stroked="f">
              <v:fill opacity="20972f"/>
              <v:textbox>
                <w:txbxContent>
                  <w:p w:rsidR="00CF2D3E" w:rsidRPr="00E401BA" w:rsidRDefault="00CF2D3E" w:rsidP="00E401BA">
                    <w:pPr>
                      <w:jc w:val="center"/>
                      <w:rPr>
                        <w:b/>
                        <w:bCs/>
                      </w:rPr>
                    </w:pPr>
                    <w:r>
                      <w:rPr>
                        <w:b/>
                        <w:bCs/>
                      </w:rPr>
                      <w:t>4</w:t>
                    </w:r>
                  </w:p>
                </w:txbxContent>
              </v:textbox>
            </v:shape>
            <v:shape id="_x0000_s1079" type="#_x0000_t202" style="position:absolute;left:7800;top:6285;width:510;height:735" stroked="f">
              <v:fill opacity="20972f"/>
              <v:textbox>
                <w:txbxContent>
                  <w:p w:rsidR="00CF2D3E" w:rsidRPr="00E401BA" w:rsidRDefault="00CF2D3E" w:rsidP="00E401BA">
                    <w:pPr>
                      <w:jc w:val="center"/>
                      <w:rPr>
                        <w:b/>
                        <w:bCs/>
                      </w:rPr>
                    </w:pPr>
                    <w:r>
                      <w:rPr>
                        <w:b/>
                        <w:bCs/>
                      </w:rPr>
                      <w:t>9</w:t>
                    </w:r>
                  </w:p>
                </w:txbxContent>
              </v:textbox>
            </v:shape>
            <w10:anchorlock/>
          </v:group>
        </w:pict>
      </w:r>
    </w:p>
    <w:p w:rsidR="00CF2D3E" w:rsidRDefault="00CF2D3E" w:rsidP="00E401BA">
      <w:pPr>
        <w:spacing w:line="360" w:lineRule="auto"/>
        <w:jc w:val="center"/>
        <w:rPr>
          <w:i/>
          <w:iCs/>
        </w:rPr>
      </w:pPr>
      <w:r w:rsidRPr="00E401BA">
        <w:rPr>
          <w:i/>
          <w:iCs/>
        </w:rPr>
        <w:t>3 pav. Zėbeko efekto matavimo įrenginiai</w:t>
      </w:r>
    </w:p>
    <w:p w:rsidR="00CF2D3E" w:rsidRDefault="00CF2D3E" w:rsidP="00E401BA">
      <w:pPr>
        <w:pStyle w:val="ListParagraph"/>
        <w:numPr>
          <w:ilvl w:val="0"/>
          <w:numId w:val="32"/>
        </w:numPr>
        <w:ind w:left="2127"/>
      </w:pPr>
      <w:r>
        <w:t>Termogeneratorius</w:t>
      </w:r>
    </w:p>
    <w:p w:rsidR="00CF2D3E" w:rsidRDefault="00CF2D3E" w:rsidP="00E401BA">
      <w:pPr>
        <w:pStyle w:val="ListParagraph"/>
        <w:numPr>
          <w:ilvl w:val="0"/>
          <w:numId w:val="32"/>
        </w:numPr>
        <w:ind w:left="2127"/>
      </w:pPr>
      <w:r>
        <w:t>Termostatas</w:t>
      </w:r>
    </w:p>
    <w:p w:rsidR="00CF2D3E" w:rsidRDefault="00CF2D3E" w:rsidP="00E401BA">
      <w:pPr>
        <w:pStyle w:val="ListParagraph"/>
        <w:numPr>
          <w:ilvl w:val="0"/>
          <w:numId w:val="32"/>
        </w:numPr>
        <w:ind w:left="2127"/>
      </w:pPr>
      <w:r>
        <w:t>Karštosios pusės termometras</w:t>
      </w:r>
    </w:p>
    <w:p w:rsidR="00CF2D3E" w:rsidRDefault="00CF2D3E" w:rsidP="00E401BA">
      <w:pPr>
        <w:pStyle w:val="ListParagraph"/>
        <w:numPr>
          <w:ilvl w:val="0"/>
          <w:numId w:val="32"/>
        </w:numPr>
        <w:ind w:left="2127"/>
      </w:pPr>
      <w:r>
        <w:t>Šaltosios pusės termometras</w:t>
      </w:r>
    </w:p>
    <w:p w:rsidR="00CF2D3E" w:rsidRDefault="00CF2D3E" w:rsidP="00E401BA">
      <w:pPr>
        <w:pStyle w:val="ListParagraph"/>
        <w:numPr>
          <w:ilvl w:val="0"/>
          <w:numId w:val="32"/>
        </w:numPr>
        <w:ind w:left="2127"/>
      </w:pPr>
      <w:r>
        <w:t>Voltmetras</w:t>
      </w:r>
    </w:p>
    <w:p w:rsidR="00CF2D3E" w:rsidRDefault="00CF2D3E" w:rsidP="00E401BA">
      <w:pPr>
        <w:pStyle w:val="ListParagraph"/>
        <w:numPr>
          <w:ilvl w:val="0"/>
          <w:numId w:val="32"/>
        </w:numPr>
        <w:ind w:left="2127"/>
      </w:pPr>
      <w:r>
        <w:t>Ampermetras</w:t>
      </w:r>
    </w:p>
    <w:p w:rsidR="00CF2D3E" w:rsidRDefault="00CF2D3E" w:rsidP="00E401BA">
      <w:pPr>
        <w:pStyle w:val="ListParagraph"/>
        <w:numPr>
          <w:ilvl w:val="0"/>
          <w:numId w:val="32"/>
        </w:numPr>
        <w:ind w:left="2127"/>
      </w:pPr>
      <w:r>
        <w:t>Varžynas</w:t>
      </w:r>
    </w:p>
    <w:p w:rsidR="00CF2D3E" w:rsidRDefault="00CF2D3E" w:rsidP="00E401BA">
      <w:pPr>
        <w:pStyle w:val="ListParagraph"/>
        <w:numPr>
          <w:ilvl w:val="0"/>
          <w:numId w:val="32"/>
        </w:numPr>
        <w:ind w:left="2127"/>
      </w:pPr>
      <w:r>
        <w:t>Chronometras</w:t>
      </w:r>
    </w:p>
    <w:p w:rsidR="00CF2D3E" w:rsidRDefault="00CF2D3E" w:rsidP="00E401BA">
      <w:pPr>
        <w:pStyle w:val="ListParagraph"/>
        <w:numPr>
          <w:ilvl w:val="0"/>
          <w:numId w:val="32"/>
        </w:numPr>
        <w:ind w:left="2127"/>
      </w:pPr>
      <w:r>
        <w:t>Vonelė</w:t>
      </w:r>
    </w:p>
    <w:p w:rsidR="00CF2D3E" w:rsidRPr="00E401BA" w:rsidRDefault="00CF2D3E" w:rsidP="00E401BA">
      <w:pPr>
        <w:spacing w:line="360" w:lineRule="auto"/>
        <w:jc w:val="center"/>
        <w:rPr>
          <w:i/>
          <w:iCs/>
        </w:rPr>
      </w:pPr>
    </w:p>
    <w:p w:rsidR="00CF2D3E" w:rsidRDefault="00CF2D3E">
      <w:pPr>
        <w:spacing w:line="360" w:lineRule="auto"/>
        <w:jc w:val="left"/>
        <w:rPr>
          <w:b/>
          <w:bCs/>
          <w:sz w:val="28"/>
          <w:szCs w:val="28"/>
          <w:lang w:eastAsia="en-US"/>
        </w:rPr>
      </w:pPr>
      <w:r>
        <w:br w:type="page"/>
      </w:r>
    </w:p>
    <w:p w:rsidR="00CF2D3E" w:rsidRDefault="00CF2D3E" w:rsidP="009717F1">
      <w:pPr>
        <w:pStyle w:val="Heading2"/>
        <w:ind w:firstLine="0"/>
      </w:pPr>
      <w:bookmarkStart w:id="35" w:name="_Toc363056677"/>
      <w:bookmarkStart w:id="36" w:name="_Toc364881214"/>
      <w:r>
        <w:t xml:space="preserve">4.2. </w:t>
      </w:r>
      <w:r w:rsidRPr="00EE7BEF">
        <w:t xml:space="preserve">Darbo </w:t>
      </w:r>
      <w:bookmarkEnd w:id="32"/>
      <w:bookmarkEnd w:id="33"/>
      <w:bookmarkEnd w:id="34"/>
      <w:bookmarkEnd w:id="35"/>
      <w:bookmarkEnd w:id="36"/>
      <w:r>
        <w:t>užduotys</w:t>
      </w:r>
    </w:p>
    <w:p w:rsidR="00CF2D3E" w:rsidRDefault="00CF2D3E" w:rsidP="004E61C5">
      <w:pPr>
        <w:jc w:val="center"/>
        <w:rPr>
          <w:b/>
          <w:bCs/>
          <w:lang w:eastAsia="en-US"/>
        </w:rPr>
      </w:pPr>
      <w:r w:rsidRPr="004E61C5">
        <w:rPr>
          <w:b/>
          <w:bCs/>
          <w:lang w:val="en-US" w:eastAsia="en-US"/>
        </w:rPr>
        <w:t>1. U</w:t>
      </w:r>
      <w:r w:rsidRPr="004E61C5">
        <w:rPr>
          <w:b/>
          <w:bCs/>
          <w:lang w:eastAsia="en-US"/>
        </w:rPr>
        <w:t>žduotis [U</w:t>
      </w:r>
      <w:r w:rsidRPr="004E61C5">
        <w:rPr>
          <w:b/>
          <w:bCs/>
          <w:vertAlign w:val="subscript"/>
          <w:lang w:eastAsia="en-US"/>
        </w:rPr>
        <w:t>0</w:t>
      </w:r>
      <w:r w:rsidRPr="004E61C5">
        <w:rPr>
          <w:b/>
          <w:bCs/>
          <w:lang w:val="en-US" w:eastAsia="en-US"/>
        </w:rPr>
        <w:t>=f(T) ir I</w:t>
      </w:r>
      <w:r w:rsidRPr="004E61C5">
        <w:rPr>
          <w:b/>
          <w:bCs/>
          <w:vertAlign w:val="subscript"/>
          <w:lang w:val="en-US" w:eastAsia="en-US"/>
        </w:rPr>
        <w:t>s</w:t>
      </w:r>
      <w:r w:rsidRPr="004E61C5">
        <w:rPr>
          <w:b/>
          <w:bCs/>
          <w:lang w:val="en-US" w:eastAsia="en-US"/>
        </w:rPr>
        <w:t>=f(T)</w:t>
      </w:r>
      <w:r w:rsidRPr="004E61C5">
        <w:rPr>
          <w:b/>
          <w:bCs/>
          <w:lang w:eastAsia="en-US"/>
        </w:rPr>
        <w:t>]</w:t>
      </w:r>
    </w:p>
    <w:p w:rsidR="00CF2D3E" w:rsidRDefault="00CF2D3E" w:rsidP="004E61C5">
      <w:r w:rsidRPr="004E61C5">
        <w:t xml:space="preserve">Išmatuoti įtampą be apkrovos </w:t>
      </w:r>
      <w:r w:rsidRPr="004E61C5">
        <w:rPr>
          <w:i/>
          <w:iCs/>
        </w:rPr>
        <w:t>U</w:t>
      </w:r>
      <w:r w:rsidRPr="004E61C5">
        <w:rPr>
          <w:vertAlign w:val="subscript"/>
        </w:rPr>
        <w:t>0</w:t>
      </w:r>
      <w:r w:rsidRPr="004E61C5">
        <w:t xml:space="preserve"> ir trumpo jungimo srovę </w:t>
      </w:r>
      <w:r w:rsidRPr="004E61C5">
        <w:rPr>
          <w:i/>
          <w:iCs/>
        </w:rPr>
        <w:t>I</w:t>
      </w:r>
      <w:r w:rsidRPr="004E61C5">
        <w:rPr>
          <w:vertAlign w:val="subscript"/>
        </w:rPr>
        <w:t>s</w:t>
      </w:r>
      <w:r w:rsidRPr="004E61C5">
        <w:t>, esant įvariems temperatūrų skirtumams</w:t>
      </w:r>
      <w:r>
        <w:t xml:space="preserve"> ir laiką per kurį įšyla vanduo</w:t>
      </w:r>
      <w:r w:rsidRPr="004E61C5">
        <w:t>. Nustatyti Zėbeko koeficientą.</w:t>
      </w:r>
    </w:p>
    <w:p w:rsidR="00CF2D3E" w:rsidRDefault="00CF2D3E" w:rsidP="004E61C5">
      <w:pPr>
        <w:rPr>
          <w:lang w:val="en-US"/>
        </w:rPr>
      </w:pPr>
      <w:r>
        <w:t xml:space="preserve">Paleisti šaltą vandenį, įjungti termostą ir </w:t>
      </w:r>
      <w:r>
        <w:rPr>
          <w:lang w:eastAsia="en-US"/>
        </w:rPr>
        <w:t>nustatyti  70</w:t>
      </w:r>
      <w:r>
        <w:rPr>
          <w:lang w:val="en-US" w:eastAsia="en-US"/>
        </w:rPr>
        <w:t>°C</w:t>
      </w:r>
      <w:r>
        <w:t xml:space="preserve"> šilimo temperatūrą, </w:t>
      </w:r>
      <w:r>
        <w:rPr>
          <w:lang w:val="en-US"/>
        </w:rPr>
        <w:t>(</w:t>
      </w:r>
      <w:r>
        <w:t xml:space="preserve">schemą pagal </w:t>
      </w:r>
      <w:r w:rsidRPr="00875E66">
        <w:rPr>
          <w:i/>
          <w:iCs/>
          <w:lang w:val="en-US"/>
        </w:rPr>
        <w:t>3 pav.</w:t>
      </w:r>
      <w:r>
        <w:rPr>
          <w:i/>
          <w:iCs/>
          <w:lang w:val="en-US"/>
        </w:rPr>
        <w:t xml:space="preserve"> </w:t>
      </w:r>
      <w:r>
        <w:rPr>
          <w:lang w:val="en-US"/>
        </w:rPr>
        <w:t>)</w:t>
      </w:r>
    </w:p>
    <w:p w:rsidR="00CF2D3E" w:rsidRDefault="00CF2D3E" w:rsidP="00DE0036">
      <w:pPr>
        <w:rPr>
          <w:i/>
          <w:iCs/>
          <w:lang w:val="en-US"/>
        </w:rPr>
      </w:pPr>
      <w:r>
        <w:t xml:space="preserve">Fiksuoti </w:t>
      </w:r>
      <w:r>
        <w:rPr>
          <w:color w:val="000000"/>
        </w:rPr>
        <w:t xml:space="preserve">trumpo jungimo srovę </w:t>
      </w:r>
      <w:r>
        <w:rPr>
          <w:i/>
          <w:iCs/>
          <w:color w:val="000000"/>
        </w:rPr>
        <w:t>I</w:t>
      </w:r>
      <w:r>
        <w:rPr>
          <w:color w:val="000000"/>
          <w:vertAlign w:val="subscript"/>
        </w:rPr>
        <w:t>s</w:t>
      </w:r>
      <w:r>
        <w:rPr>
          <w:i/>
          <w:iCs/>
          <w:color w:val="000000"/>
        </w:rPr>
        <w:t xml:space="preserve"> </w:t>
      </w:r>
      <w:r>
        <w:rPr>
          <w:color w:val="000000"/>
        </w:rPr>
        <w:t xml:space="preserve">ir įtampą </w:t>
      </w:r>
      <w:r>
        <w:rPr>
          <w:i/>
          <w:iCs/>
          <w:color w:val="000000"/>
        </w:rPr>
        <w:t>U</w:t>
      </w:r>
      <w:r>
        <w:rPr>
          <w:color w:val="000000"/>
          <w:vertAlign w:val="subscript"/>
        </w:rPr>
        <w:t>0</w:t>
      </w:r>
      <w:r>
        <w:rPr>
          <w:color w:val="000000"/>
        </w:rPr>
        <w:t xml:space="preserve"> be apkrovos</w:t>
      </w:r>
      <w:r>
        <w:t xml:space="preserve"> prie skirtingų temperatūrų. </w:t>
      </w:r>
      <w:r>
        <w:rPr>
          <w:lang w:val="en-US"/>
        </w:rPr>
        <w:t>(</w:t>
      </w:r>
      <w:r>
        <w:t>~</w:t>
      </w:r>
      <w:r>
        <w:rPr>
          <w:lang w:val="en-US"/>
        </w:rPr>
        <w:t>10</w:t>
      </w:r>
      <w:r>
        <w:rPr>
          <w:lang w:val="en-US" w:eastAsia="en-US"/>
        </w:rPr>
        <w:t>°C</w:t>
      </w:r>
      <w:r>
        <w:t xml:space="preserve"> žingsniu</w:t>
      </w:r>
      <w:r>
        <w:rPr>
          <w:lang w:val="en-US"/>
        </w:rPr>
        <w:t xml:space="preserve">). Gaunamos dvi matavimo kreivės, kurios pavaizduotos </w:t>
      </w:r>
      <w:r>
        <w:rPr>
          <w:i/>
          <w:iCs/>
          <w:lang w:val="en-US"/>
        </w:rPr>
        <w:t>4 pav.</w:t>
      </w:r>
    </w:p>
    <w:p w:rsidR="00CF2D3E" w:rsidRDefault="00CF2D3E" w:rsidP="00DE0036">
      <w:pPr>
        <w:rPr>
          <w:i/>
          <w:iCs/>
          <w:lang w:val="en-US"/>
        </w:rPr>
      </w:pPr>
      <w:r>
        <w:rPr>
          <w:noProof/>
          <w:lang w:eastAsia="lt-LT"/>
        </w:rPr>
        <w:pict>
          <v:shape id="_x0000_s1080" type="#_x0000_t202" style="position:absolute;left:0;text-align:left;margin-left:26.1pt;margin-top:224.7pt;width:422.25pt;height:34.5pt;z-index:251653632" strokecolor="white">
            <v:textbox>
              <w:txbxContent>
                <w:p w:rsidR="00CF2D3E" w:rsidRPr="00F1191F" w:rsidRDefault="00CF2D3E" w:rsidP="00F1191F">
                  <w:pPr>
                    <w:jc w:val="center"/>
                    <w:rPr>
                      <w:i/>
                      <w:iCs/>
                      <w:lang w:val="en-US"/>
                    </w:rPr>
                  </w:pPr>
                  <w:r w:rsidRPr="00F1191F">
                    <w:rPr>
                      <w:i/>
                      <w:iCs/>
                      <w:lang w:val="en-US"/>
                    </w:rPr>
                    <w:t xml:space="preserve">4 pav. </w:t>
                  </w:r>
                  <w:r w:rsidRPr="000D3DE8">
                    <w:rPr>
                      <w:i/>
                      <w:iCs/>
                      <w:color w:val="000000"/>
                    </w:rPr>
                    <w:t>U</w:t>
                  </w:r>
                  <w:r w:rsidRPr="000D3DE8">
                    <w:rPr>
                      <w:i/>
                      <w:iCs/>
                      <w:color w:val="000000"/>
                      <w:vertAlign w:val="subscript"/>
                    </w:rPr>
                    <w:t xml:space="preserve">0 </w:t>
                  </w:r>
                  <w:r w:rsidRPr="000D3DE8">
                    <w:rPr>
                      <w:i/>
                      <w:iCs/>
                      <w:color w:val="000000"/>
                    </w:rPr>
                    <w:t xml:space="preserve"> ir I</w:t>
                  </w:r>
                  <w:r w:rsidRPr="000D3DE8">
                    <w:rPr>
                      <w:i/>
                      <w:iCs/>
                      <w:color w:val="000000"/>
                      <w:vertAlign w:val="subscript"/>
                    </w:rPr>
                    <w:t xml:space="preserve">s </w:t>
                  </w:r>
                  <w:r w:rsidRPr="000D3DE8">
                    <w:rPr>
                      <w:i/>
                      <w:iCs/>
                      <w:color w:val="000000"/>
                    </w:rPr>
                    <w:t>priklausomybės nuo temperatūros</w:t>
                  </w:r>
                </w:p>
              </w:txbxContent>
            </v:textbox>
            <w10:anchorlock/>
          </v:shape>
        </w:pict>
      </w:r>
      <w:r>
        <w:rPr>
          <w:noProof/>
          <w:lang w:eastAsia="lt-LT"/>
        </w:rPr>
        <w:pict>
          <v:shape id="Picture 12" o:spid="_x0000_s1081" type="#_x0000_t75" style="position:absolute;left:0;text-align:left;margin-left:241.95pt;margin-top:7.95pt;width:207.75pt;height:206.25pt;z-index:251652608;visibility:visible">
            <v:imagedata r:id="rId50" o:title=""/>
            <w10:anchorlock/>
          </v:shape>
        </w:pict>
      </w:r>
      <w:r w:rsidRPr="000D3DE8">
        <w:rPr>
          <w:i/>
          <w:iCs/>
          <w:noProof/>
          <w:lang w:eastAsia="lt-LT"/>
        </w:rPr>
        <w:pict>
          <v:shape id="Picture 11" o:spid="_x0000_i1073" type="#_x0000_t75" style="width:210pt;height:219pt;visibility:visible">
            <v:imagedata r:id="rId51" o:title=""/>
          </v:shape>
        </w:pict>
      </w:r>
    </w:p>
    <w:p w:rsidR="00CF2D3E" w:rsidRDefault="00CF2D3E" w:rsidP="00DE0036">
      <w:pPr>
        <w:rPr>
          <w:i/>
          <w:iCs/>
          <w:lang w:val="en-US"/>
        </w:rPr>
      </w:pPr>
    </w:p>
    <w:p w:rsidR="00CF2D3E" w:rsidRDefault="00CF2D3E" w:rsidP="00DE0036">
      <w:pPr>
        <w:rPr>
          <w:i/>
          <w:iCs/>
          <w:lang w:val="en-US"/>
        </w:rPr>
      </w:pPr>
    </w:p>
    <w:p w:rsidR="00CF2D3E" w:rsidRDefault="00CF2D3E" w:rsidP="00DE0036">
      <w:pPr>
        <w:rPr>
          <w:i/>
          <w:iCs/>
          <w:lang w:val="en-US"/>
        </w:rPr>
      </w:pPr>
    </w:p>
    <w:p w:rsidR="00CF2D3E" w:rsidRDefault="00CF2D3E" w:rsidP="004E61C5">
      <w:pPr>
        <w:rPr>
          <w:lang w:val="en-US" w:eastAsia="en-US"/>
        </w:rPr>
      </w:pPr>
      <w:r>
        <w:rPr>
          <w:lang w:val="en-US"/>
        </w:rPr>
        <w:t xml:space="preserve">Fiksuoti termostato įšilimo laiką kas </w:t>
      </w:r>
      <w:r>
        <w:t>~</w:t>
      </w:r>
      <w:r>
        <w:rPr>
          <w:lang w:val="en-US"/>
        </w:rPr>
        <w:t>10</w:t>
      </w:r>
      <w:r>
        <w:rPr>
          <w:lang w:val="en-US" w:eastAsia="en-US"/>
        </w:rPr>
        <w:t>°C.</w:t>
      </w:r>
    </w:p>
    <w:p w:rsidR="00CF2D3E" w:rsidRPr="00875E66" w:rsidRDefault="00CF2D3E" w:rsidP="004E61C5">
      <w:pPr>
        <w:rPr>
          <w:lang w:val="en-US"/>
        </w:rPr>
      </w:pPr>
      <w:r>
        <w:rPr>
          <w:lang w:val="en-US" w:eastAsia="en-US"/>
        </w:rPr>
        <w:t xml:space="preserve">Apskaičiuoti Zėbeko koeficientą iš </w:t>
      </w:r>
      <w:r>
        <w:rPr>
          <w:i/>
          <w:iCs/>
          <w:color w:val="000000"/>
        </w:rPr>
        <w:t>U</w:t>
      </w:r>
      <w:r>
        <w:rPr>
          <w:color w:val="000000"/>
          <w:vertAlign w:val="subscript"/>
        </w:rPr>
        <w:t xml:space="preserve">0 </w:t>
      </w:r>
      <w:r>
        <w:rPr>
          <w:lang w:val="en-US" w:eastAsia="en-US"/>
        </w:rPr>
        <w:t>=f(T) grafiko pagal:</w:t>
      </w:r>
    </w:p>
    <w:tbl>
      <w:tblPr>
        <w:tblW w:w="5000" w:type="pct"/>
        <w:tblInd w:w="2" w:type="dxa"/>
        <w:tblLook w:val="00A0"/>
      </w:tblPr>
      <w:tblGrid>
        <w:gridCol w:w="7649"/>
        <w:gridCol w:w="1638"/>
      </w:tblGrid>
      <w:tr w:rsidR="00CF2D3E" w:rsidRPr="000D3DE8">
        <w:tc>
          <w:tcPr>
            <w:tcW w:w="3500" w:type="pct"/>
            <w:vAlign w:val="center"/>
          </w:tcPr>
          <w:p w:rsidR="00CF2D3E" w:rsidRPr="000D3DE8" w:rsidRDefault="00CF2D3E" w:rsidP="000D3DE8">
            <w:pPr>
              <w:pStyle w:val="Caption"/>
              <w:ind w:firstLine="0"/>
              <w:jc w:val="center"/>
              <w:rPr>
                <w:b w:val="0"/>
                <w:bCs w:val="0"/>
              </w:rPr>
            </w:pPr>
            <w:r w:rsidRPr="000D3DE8">
              <w:pict>
                <v:shape id="_x0000_i1074" type="#_x0000_t75" style="width:150.75pt;height:13.5pt">
                  <v:imagedata r:id="rId52"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870BF9">
      <w:pPr>
        <w:jc w:val="left"/>
        <w:rPr>
          <w:i/>
          <w:iCs/>
          <w:lang w:val="en-US" w:eastAsia="en-US"/>
        </w:rPr>
      </w:pPr>
      <w:r>
        <w:rPr>
          <w:noProof/>
          <w:lang w:eastAsia="lt-LT"/>
        </w:rPr>
        <w:pict>
          <v:shape id="Picture 13" o:spid="_x0000_s1082" type="#_x0000_t75" style="position:absolute;margin-left:-4.8pt;margin-top:36.85pt;width:246.75pt;height:188.25pt;z-index:251654656;visibility:visible;mso-position-horizontal-relative:text;mso-position-vertical-relative:text">
            <v:imagedata r:id="rId53" o:title=""/>
            <w10:anchorlock/>
          </v:shape>
        </w:pict>
      </w:r>
      <w:r>
        <w:rPr>
          <w:lang w:eastAsia="en-US"/>
        </w:rPr>
        <w:t xml:space="preserve">kur </w:t>
      </w:r>
      <w:r w:rsidRPr="000D3DE8">
        <w:rPr>
          <w:b/>
          <w:bCs/>
        </w:rPr>
        <w:fldChar w:fldCharType="begin"/>
      </w:r>
      <w:r w:rsidRPr="000D3DE8">
        <w:rPr>
          <w:b/>
          <w:bCs/>
        </w:rPr>
        <w:instrText xml:space="preserve"> QUOTE </w:instrText>
      </w:r>
      <w:r w:rsidRPr="000D3DE8">
        <w:pict>
          <v:shape id="_x0000_i1075" type="#_x0000_t75" style="width:18.75pt;height:14.25pt">
            <v:imagedata r:id="rId54" o:title="" chromakey="white"/>
          </v:shape>
        </w:pict>
      </w:r>
      <w:r w:rsidRPr="000D3DE8">
        <w:rPr>
          <w:b/>
          <w:bCs/>
        </w:rPr>
        <w:instrText xml:space="preserve"> </w:instrText>
      </w:r>
      <w:r w:rsidRPr="000D3DE8">
        <w:rPr>
          <w:b/>
          <w:bCs/>
        </w:rPr>
        <w:fldChar w:fldCharType="separate"/>
      </w:r>
      <w:r w:rsidRPr="000D3DE8">
        <w:pict>
          <v:shape id="_x0000_i1076" type="#_x0000_t75" style="width:18.75pt;height:14.25pt">
            <v:imagedata r:id="rId54" o:title="" chromakey="white"/>
          </v:shape>
        </w:pict>
      </w:r>
      <w:r w:rsidRPr="000D3DE8">
        <w:rPr>
          <w:b/>
          <w:bCs/>
        </w:rPr>
        <w:fldChar w:fldCharType="end"/>
      </w:r>
      <w:r>
        <w:rPr>
          <w:b/>
          <w:bCs/>
        </w:rPr>
        <w:t xml:space="preserve"> </w:t>
      </w:r>
      <w:r>
        <w:t xml:space="preserve">Zėbeko koefecientas, </w:t>
      </w:r>
      <w:r w:rsidRPr="000D3DE8">
        <w:rPr>
          <w:b/>
          <w:bCs/>
          <w:lang w:eastAsia="en-US"/>
        </w:rPr>
        <w:fldChar w:fldCharType="begin"/>
      </w:r>
      <w:r w:rsidRPr="000D3DE8">
        <w:rPr>
          <w:b/>
          <w:bCs/>
          <w:lang w:eastAsia="en-US"/>
        </w:rPr>
        <w:instrText xml:space="preserve"> QUOTE </w:instrText>
      </w:r>
      <w:r w:rsidRPr="000D3DE8">
        <w:pict>
          <v:shape id="_x0000_i1077" type="#_x0000_t75" style="width:13.5pt;height:11.25pt">
            <v:imagedata r:id="rId55" o:title="" chromakey="white"/>
          </v:shape>
        </w:pict>
      </w:r>
      <w:r w:rsidRPr="000D3DE8">
        <w:rPr>
          <w:b/>
          <w:bCs/>
          <w:lang w:eastAsia="en-US"/>
        </w:rPr>
        <w:instrText xml:space="preserve"> </w:instrText>
      </w:r>
      <w:r w:rsidRPr="000D3DE8">
        <w:rPr>
          <w:b/>
          <w:bCs/>
          <w:lang w:eastAsia="en-US"/>
        </w:rPr>
        <w:fldChar w:fldCharType="separate"/>
      </w:r>
      <w:r w:rsidRPr="000D3DE8">
        <w:pict>
          <v:shape id="_x0000_i1078" type="#_x0000_t75" style="width:13.5pt;height:11.25pt">
            <v:imagedata r:id="rId55" o:title="" chromakey="white"/>
          </v:shape>
        </w:pict>
      </w:r>
      <w:r w:rsidRPr="000D3DE8">
        <w:rPr>
          <w:b/>
          <w:bCs/>
          <w:lang w:eastAsia="en-US"/>
        </w:rPr>
        <w:fldChar w:fldCharType="end"/>
      </w:r>
      <w:r>
        <w:rPr>
          <w:b/>
          <w:bCs/>
          <w:lang w:eastAsia="en-US"/>
        </w:rPr>
        <w:t xml:space="preserve"> </w:t>
      </w:r>
      <w:r>
        <w:rPr>
          <w:lang w:eastAsia="en-US"/>
        </w:rPr>
        <w:t xml:space="preserve">-  temperatūra karštos pusės, o </w:t>
      </w:r>
      <w:r w:rsidRPr="000D3DE8">
        <w:rPr>
          <w:b/>
          <w:bCs/>
          <w:lang w:eastAsia="en-US"/>
        </w:rPr>
        <w:fldChar w:fldCharType="begin"/>
      </w:r>
      <w:r w:rsidRPr="000D3DE8">
        <w:rPr>
          <w:b/>
          <w:bCs/>
          <w:lang w:eastAsia="en-US"/>
        </w:rPr>
        <w:instrText xml:space="preserve"> QUOTE </w:instrText>
      </w:r>
      <w:r w:rsidRPr="000D3DE8">
        <w:pict>
          <v:shape id="_x0000_i1079" type="#_x0000_t75" style="width:13.5pt;height:11.25pt">
            <v:imagedata r:id="rId56" o:title="" chromakey="white"/>
          </v:shape>
        </w:pict>
      </w:r>
      <w:r w:rsidRPr="000D3DE8">
        <w:rPr>
          <w:b/>
          <w:bCs/>
          <w:lang w:eastAsia="en-US"/>
        </w:rPr>
        <w:instrText xml:space="preserve"> </w:instrText>
      </w:r>
      <w:r w:rsidRPr="000D3DE8">
        <w:rPr>
          <w:b/>
          <w:bCs/>
          <w:lang w:eastAsia="en-US"/>
        </w:rPr>
        <w:fldChar w:fldCharType="separate"/>
      </w:r>
      <w:r w:rsidRPr="000D3DE8">
        <w:pict>
          <v:shape id="_x0000_i1080" type="#_x0000_t75" style="width:13.5pt;height:11.25pt">
            <v:imagedata r:id="rId56" o:title="" chromakey="white"/>
          </v:shape>
        </w:pict>
      </w:r>
      <w:r w:rsidRPr="000D3DE8">
        <w:rPr>
          <w:b/>
          <w:bCs/>
          <w:lang w:eastAsia="en-US"/>
        </w:rPr>
        <w:fldChar w:fldCharType="end"/>
      </w:r>
      <w:r>
        <w:rPr>
          <w:b/>
          <w:bCs/>
          <w:lang w:eastAsia="en-US"/>
        </w:rPr>
        <w:t xml:space="preserve"> </w:t>
      </w:r>
      <w:r>
        <w:rPr>
          <w:lang w:eastAsia="en-US"/>
        </w:rPr>
        <w:t xml:space="preserve">– šaltos pusės. Zėbeko puslaidininkinio elemento schema pavaizduota </w:t>
      </w:r>
      <w:r>
        <w:rPr>
          <w:i/>
          <w:iCs/>
          <w:lang w:val="en-US" w:eastAsia="en-US"/>
        </w:rPr>
        <w:t xml:space="preserve">5 </w:t>
      </w:r>
      <w:r w:rsidRPr="00082BE3">
        <w:rPr>
          <w:i/>
          <w:iCs/>
          <w:lang w:val="en-US" w:eastAsia="en-US"/>
        </w:rPr>
        <w:t xml:space="preserve"> pav.</w:t>
      </w:r>
    </w:p>
    <w:p w:rsidR="00CF2D3E" w:rsidRDefault="00CF2D3E" w:rsidP="00870BF9">
      <w:pPr>
        <w:jc w:val="left"/>
        <w:rPr>
          <w:lang w:val="en-US" w:eastAsia="en-US"/>
        </w:rPr>
      </w:pPr>
    </w:p>
    <w:p w:rsidR="00CF2D3E" w:rsidRDefault="00CF2D3E" w:rsidP="00870BF9">
      <w:pPr>
        <w:jc w:val="left"/>
        <w:rPr>
          <w:lang w:val="en-US" w:eastAsia="en-US"/>
        </w:rPr>
      </w:pPr>
    </w:p>
    <w:p w:rsidR="00CF2D3E" w:rsidRDefault="00CF2D3E" w:rsidP="00870BF9">
      <w:pPr>
        <w:jc w:val="left"/>
        <w:rPr>
          <w:lang w:val="en-US" w:eastAsia="en-US"/>
        </w:rPr>
      </w:pPr>
    </w:p>
    <w:p w:rsidR="00CF2D3E" w:rsidRDefault="00CF2D3E" w:rsidP="00870BF9">
      <w:pPr>
        <w:jc w:val="left"/>
        <w:rPr>
          <w:lang w:val="en-US" w:eastAsia="en-US"/>
        </w:rPr>
      </w:pPr>
    </w:p>
    <w:p w:rsidR="00CF2D3E" w:rsidRDefault="00CF2D3E" w:rsidP="00870BF9">
      <w:pPr>
        <w:jc w:val="left"/>
        <w:rPr>
          <w:lang w:val="en-US" w:eastAsia="en-US"/>
        </w:rPr>
      </w:pPr>
      <w:r>
        <w:rPr>
          <w:noProof/>
          <w:lang w:eastAsia="lt-LT"/>
        </w:rPr>
        <w:pict>
          <v:shape id="_x0000_s1083" type="#_x0000_t202" style="position:absolute;margin-left:256.95pt;margin-top:16.9pt;width:181.5pt;height:63.75pt;z-index:251655680" strokecolor="white">
            <v:textbox>
              <w:txbxContent>
                <w:p w:rsidR="00CF2D3E" w:rsidRPr="00F1191F" w:rsidRDefault="00CF2D3E" w:rsidP="00F1191F">
                  <w:pPr>
                    <w:jc w:val="left"/>
                    <w:rPr>
                      <w:i/>
                      <w:iCs/>
                    </w:rPr>
                  </w:pPr>
                  <w:r w:rsidRPr="00F1191F">
                    <w:rPr>
                      <w:i/>
                      <w:iCs/>
                    </w:rPr>
                    <w:t>5 pav. Puslaidininkinio Zėbeko elemento konstrukcinė schema.</w:t>
                  </w:r>
                </w:p>
              </w:txbxContent>
            </v:textbox>
            <w10:anchorlock/>
          </v:shape>
        </w:pict>
      </w:r>
    </w:p>
    <w:p w:rsidR="00CF2D3E" w:rsidRPr="00082BE3" w:rsidRDefault="00CF2D3E" w:rsidP="00870BF9">
      <w:pPr>
        <w:jc w:val="left"/>
        <w:rPr>
          <w:lang w:val="en-US" w:eastAsia="en-US"/>
        </w:rPr>
      </w:pPr>
    </w:p>
    <w:p w:rsidR="00CF2D3E" w:rsidRDefault="00CF2D3E" w:rsidP="009717F1">
      <w:pPr>
        <w:pStyle w:val="ListParagraph"/>
        <w:ind w:left="0"/>
        <w:rPr>
          <w:i/>
          <w:iCs/>
        </w:rPr>
      </w:pPr>
    </w:p>
    <w:p w:rsidR="00CF2D3E" w:rsidRDefault="00CF2D3E" w:rsidP="006C6959">
      <w:pPr>
        <w:pStyle w:val="ListParagraph"/>
        <w:ind w:left="0"/>
        <w:jc w:val="center"/>
        <w:rPr>
          <w:b/>
          <w:bCs/>
        </w:rPr>
      </w:pPr>
      <w:r w:rsidRPr="006C6959">
        <w:rPr>
          <w:b/>
          <w:bCs/>
        </w:rPr>
        <w:t>2. Užduotis [U</w:t>
      </w:r>
      <w:r w:rsidRPr="006C6959">
        <w:rPr>
          <w:b/>
          <w:bCs/>
          <w:lang w:val="en-US"/>
        </w:rPr>
        <w:t>=f(I)</w:t>
      </w:r>
      <w:r w:rsidRPr="006C6959">
        <w:rPr>
          <w:b/>
          <w:bCs/>
        </w:rPr>
        <w:t>]</w:t>
      </w:r>
    </w:p>
    <w:p w:rsidR="00CF2D3E" w:rsidRDefault="00CF2D3E" w:rsidP="006C6959">
      <w:r>
        <w:t>I</w:t>
      </w:r>
      <w:r w:rsidRPr="006C6959">
        <w:t>šmatuoti įtampą ir srovę</w:t>
      </w:r>
      <w:r>
        <w:t xml:space="preserve">, keičiant apkrovos varžą pagal </w:t>
      </w:r>
      <w:r>
        <w:rPr>
          <w:i/>
          <w:iCs/>
          <w:lang w:val="en-US"/>
        </w:rPr>
        <w:t>6</w:t>
      </w:r>
      <w:r w:rsidRPr="00B03A95">
        <w:rPr>
          <w:i/>
          <w:iCs/>
          <w:lang w:val="en-US"/>
        </w:rPr>
        <w:t xml:space="preserve"> pav.</w:t>
      </w:r>
      <w:r>
        <w:rPr>
          <w:i/>
          <w:iCs/>
          <w:lang w:val="en-US"/>
        </w:rPr>
        <w:t xml:space="preserve"> </w:t>
      </w:r>
      <w:r>
        <w:rPr>
          <w:lang w:val="en-US"/>
        </w:rPr>
        <w:t>schem</w:t>
      </w:r>
      <w:r>
        <w:t xml:space="preserve">ą ir </w:t>
      </w:r>
      <w:r w:rsidRPr="006C6959">
        <w:t xml:space="preserve">, </w:t>
      </w:r>
      <w:r>
        <w:t>e</w:t>
      </w:r>
      <w:r w:rsidRPr="006C6959">
        <w:t>sant pastoviam temperatūrų skir</w:t>
      </w:r>
      <w:r>
        <w:t>tumui (</w:t>
      </w:r>
      <w:r w:rsidRPr="000D3DE8">
        <w:fldChar w:fldCharType="begin"/>
      </w:r>
      <w:r w:rsidRPr="000D3DE8">
        <w:instrText xml:space="preserve"> QUOTE </w:instrText>
      </w:r>
      <w:r w:rsidRPr="000D3DE8">
        <w:pict>
          <v:shape id="_x0000_i1081" type="#_x0000_t75" style="width:58.5pt;height:11.25pt">
            <v:imagedata r:id="rId57" o:title="" chromakey="white"/>
          </v:shape>
        </w:pict>
      </w:r>
      <w:r w:rsidRPr="000D3DE8">
        <w:instrText xml:space="preserve"> </w:instrText>
      </w:r>
      <w:r w:rsidRPr="000D3DE8">
        <w:fldChar w:fldCharType="separate"/>
      </w:r>
      <w:r w:rsidRPr="000D3DE8">
        <w:pict>
          <v:shape id="_x0000_i1082" type="#_x0000_t75" style="width:58.5pt;height:11.25pt">
            <v:imagedata r:id="rId57" o:title="" chromakey="white"/>
          </v:shape>
        </w:pict>
      </w:r>
      <w:r w:rsidRPr="000D3DE8">
        <w:fldChar w:fldCharType="end"/>
      </w:r>
      <w:r>
        <w:t>).</w:t>
      </w:r>
    </w:p>
    <w:p w:rsidR="00CF2D3E" w:rsidRDefault="00CF2D3E" w:rsidP="006C6959">
      <w:pPr>
        <w:rPr>
          <w:lang w:val="en-US"/>
        </w:rPr>
      </w:pPr>
      <w:r>
        <w:t>Apskaičiuojame vidinę puslaidininkinio elemento varžą ir sutrumpintos grandinės srovę I</w:t>
      </w:r>
      <w:r>
        <w:rPr>
          <w:vertAlign w:val="subscript"/>
        </w:rPr>
        <w:t>s</w:t>
      </w:r>
      <w:r>
        <w:t xml:space="preserve"> iš gauto grafiko. Gaunamas grafikas pavaizduotas </w:t>
      </w:r>
      <w:r>
        <w:rPr>
          <w:i/>
          <w:iCs/>
          <w:lang w:val="en-US"/>
        </w:rPr>
        <w:t>7</w:t>
      </w:r>
      <w:r w:rsidRPr="00816B20">
        <w:rPr>
          <w:i/>
          <w:iCs/>
          <w:lang w:val="en-US"/>
        </w:rPr>
        <w:t xml:space="preserve"> pav.</w:t>
      </w:r>
      <w:r>
        <w:rPr>
          <w:i/>
          <w:iCs/>
          <w:lang w:val="en-US"/>
        </w:rPr>
        <w:t xml:space="preserve"> </w:t>
      </w:r>
    </w:p>
    <w:p w:rsidR="00CF2D3E" w:rsidRDefault="00CF2D3E" w:rsidP="007F5D2D">
      <w:pPr>
        <w:jc w:val="center"/>
      </w:pPr>
      <w:r>
        <w:rPr>
          <w:noProof/>
          <w:lang w:eastAsia="lt-LT"/>
        </w:rPr>
      </w:r>
      <w:r>
        <w:pict>
          <v:group id="_x0000_s1084" editas="canvas" style="width:380.25pt;height:244.55pt;mso-position-horizontal-relative:char;mso-position-vertical-relative:line" coordorigin="1701,9886" coordsize="7605,4891">
            <o:lock v:ext="edit" aspectratio="t"/>
            <v:shape id="_x0000_s1085" type="#_x0000_t75" style="position:absolute;left:1701;top:9886;width:7605;height:4891" o:preferrelative="f">
              <v:fill o:detectmouseclick="t"/>
              <v:path o:extrusionok="t" o:connecttype="none"/>
              <o:lock v:ext="edit" text="t"/>
            </v:shape>
            <v:group id="_x0000_s1086" style="position:absolute;left:2325;top:10077;width:3375;height:4502" coordorigin="2325,10077" coordsize="3375,4502">
              <v:rect id="_x0000_s1087" style="position:absolute;left:2325;top:10095;width:3375;height:4484" o:regroupid="31" strokeweight="1.5pt"/>
              <v:oval id="_x0000_s1088" style="position:absolute;left:2580;top:10230;width:388;height:389" o:regroupid="31" strokeweight="1.5pt"/>
              <v:oval id="_x0000_s1089" style="position:absolute;left:3330;top:10230;width:388;height:389" o:regroupid="31" strokeweight="1.5pt"/>
              <v:oval id="_x0000_s1090" style="position:absolute;left:4275;top:10230;width:388;height:389" o:regroupid="31" strokeweight="1.5pt"/>
              <v:oval id="_x0000_s1091" style="position:absolute;left:5055;top:10230;width:388;height:389" o:regroupid="31" strokeweight="1.5pt"/>
              <v:oval id="_x0000_s1092" style="position:absolute;left:3330;top:10950;width:388;height:389" o:regroupid="31" strokeweight="1.5pt"/>
              <v:oval id="_x0000_s1093" style="position:absolute;left:4275;top:10950;width:388;height:389" o:regroupid="31" strokeweight="1.5pt"/>
              <v:oval id="_x0000_s1094" style="position:absolute;left:3330;top:11820;width:388;height:389" o:regroupid="31" strokeweight="1.5pt"/>
              <v:oval id="_x0000_s1095" style="position:absolute;left:4275;top:11820;width:388;height:389" o:regroupid="31" strokeweight="1.5pt"/>
              <v:oval id="_x0000_s1096" style="position:absolute;left:2580;top:12511;width:388;height:388" o:regroupid="31" strokeweight="1.5pt"/>
              <v:oval id="_x0000_s1097" style="position:absolute;left:3330;top:12511;width:388;height:388" o:regroupid="31" strokeweight="1.5pt"/>
              <v:oval id="_x0000_s1098" style="position:absolute;left:4275;top:12511;width:388;height:388" o:regroupid="31" strokeweight="1.5pt"/>
              <v:oval id="_x0000_s1099" style="position:absolute;left:5055;top:12511;width:388;height:388" o:regroupid="31" strokeweight="1.5pt"/>
              <v:oval id="_x0000_s1100" style="position:absolute;left:2580;top:13366;width:388;height:388" o:regroupid="31" strokeweight="1.5pt"/>
              <v:oval id="_x0000_s1101" style="position:absolute;left:3330;top:13366;width:388;height:388" o:regroupid="31" strokeweight="1.5pt"/>
              <v:oval id="_x0000_s1102" style="position:absolute;left:4275;top:13366;width:388;height:388" o:regroupid="31" strokeweight="1.5pt"/>
              <v:oval id="_x0000_s1103" style="position:absolute;left:5055;top:13366;width:388;height:388" o:regroupid="31" strokeweight="1.5pt"/>
              <v:oval id="_x0000_s1104" style="position:absolute;left:2580;top:13981;width:388;height:388" o:regroupid="31" strokeweight="1.5pt"/>
              <v:oval id="_x0000_s1105" style="position:absolute;left:3330;top:13981;width:388;height:388" o:regroupid="31" strokeweight="1.5pt"/>
              <v:oval id="_x0000_s1106" style="position:absolute;left:4275;top:13981;width:388;height:388" o:regroupid="31" strokeweight="1.5pt"/>
              <v:oval id="_x0000_s1107" style="position:absolute;left:5055;top:13981;width:388;height:388" o:regroupid="31" strokeweight="1.5pt"/>
              <v:shape id="_x0000_s1108" type="#_x0000_t32" style="position:absolute;left:3524;top:10634;width:1;height:301" o:connectortype="straight" o:regroupid="31" strokeweight="2.25pt"/>
              <v:shape id="_x0000_s1109" type="#_x0000_t32" style="position:absolute;left:4469;top:10634;width:1;height:301" o:connectortype="straight" o:regroupid="31" strokeweight="2.25pt"/>
              <v:shape id="_x0000_s1110" type="#_x0000_t32" style="position:absolute;left:3524;top:12224;width:1;height:272" o:connectortype="straight" o:regroupid="31" strokeweight="2.25pt"/>
              <v:shape id="_x0000_s1111" type="#_x0000_t32" style="position:absolute;left:4469;top:12224;width:1;height:272" o:connectortype="straight" o:regroupid="31" strokeweight="2.25pt"/>
              <v:shape id="_x0000_s1112" type="#_x0000_t32" style="position:absolute;left:3524;top:13769;width:1;height:197" o:connectortype="straight" o:regroupid="31" strokeweight="2.25pt"/>
              <v:shape id="_x0000_s1113" type="#_x0000_t32" style="position:absolute;left:2774;top:13769;width:1;height:197" o:connectortype="straight" o:regroupid="31" strokeweight="2.25pt"/>
              <v:shape id="_x0000_s1114" type="#_x0000_t32" style="position:absolute;left:4469;top:13769;width:1;height:197" o:connectortype="straight" o:regroupid="31" strokeweight="2.25pt"/>
              <v:shape id="_x0000_s1115" type="#_x0000_t32" style="position:absolute;left:5249;top:13769;width:1;height:197" o:connectortype="straight" o:regroupid="31" strokeweight="2.25p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116" type="#_x0000_t34" style="position:absolute;left:2998;top:10410;width:301;height:750;rotation:90;flip:x" o:connectortype="elbow" o:regroupid="31" adj="10764,306259,-199064" strokeweight="2.25pt"/>
              <v:shape id="_x0000_s1117" type="#_x0000_t34" style="position:absolute;left:4708;top:10395;width:301;height:780;rotation:90" o:connectortype="elbow" o:regroupid="31" adj="10764,-294480,-376672" strokeweight="2.25pt"/>
              <v:shape id="_x0000_s1118" type="#_x0000_t34" style="position:absolute;left:3013;top:11985;width:272;height:750;rotation:270" o:connectortype="elbow" o:regroupid="31" adj=",-359885,-220288" strokeweight="2.25pt"/>
              <v:shape id="_x0000_s1119" type="#_x0000_t34" style="position:absolute;left:4723;top:11970;width:272;height:780;rotation:270;flip:x" o:connectortype="elbow" o:regroupid="31" adj=",346043,-416832" strokeweight="2.25pt"/>
              <v:shape id="_x0000_s1120" type="#_x0000_t34" style="position:absolute;left:4760;top:13478;width:197;height:780;rotation:270;flip:x" o:connectortype="elbow" o:regroupid="31" adj="10745,386751,-575525" strokeweight="2.25pt"/>
              <v:shape id="_x0000_s1121" type="#_x0000_t34" style="position:absolute;left:3050;top:13493;width:197;height:750;rotation:270;flip:x" o:connectortype="elbow" o:regroupid="31" adj="10745,402221,-386388" strokeweight="2.25pt"/>
              <v:rect id="_x0000_s1122" style="position:absolute;left:3794;top:12871;width:1430;height:467;rotation:90" o:regroupid="31" strokeweight="1.5pt"/>
              <v:rect id="_x0000_s1123" style="position:absolute;left:3289;top:11757;width:1430;height:467" o:regroupid="31" strokeweight="1.5pt"/>
              <v:rect id="_x0000_s1124" style="position:absolute;left:3280;top:10176;width:1430;height:467" o:regroupid="31" strokeweight="1.5pt"/>
              <v:rect id="_x0000_s1125" style="position:absolute;left:3280;top:13957;width:1430;height:467" o:regroupid="31" strokeweight="1.5pt"/>
              <v:shape id="_x0000_s1126" type="#_x0000_t202" style="position:absolute;left:3673;top:10077;width:692;height:692" o:regroupid="31" filled="f" stroked="f">
                <v:textbox>
                  <w:txbxContent>
                    <w:p w:rsidR="00CF2D3E" w:rsidRPr="007F5D2D" w:rsidRDefault="00CF2D3E">
                      <w:pPr>
                        <w:rPr>
                          <w:b/>
                          <w:bCs/>
                        </w:rPr>
                      </w:pPr>
                      <w:r w:rsidRPr="007F5D2D">
                        <w:rPr>
                          <w:b/>
                          <w:bCs/>
                        </w:rPr>
                        <w:t xml:space="preserve">1 </w:t>
                      </w:r>
                      <w:r w:rsidRPr="000D3DE8">
                        <w:rPr>
                          <w:b/>
                          <w:bCs/>
                        </w:rPr>
                        <w:t>Ω</w:t>
                      </w:r>
                    </w:p>
                  </w:txbxContent>
                </v:textbox>
              </v:shape>
              <v:shape id="_x0000_s1127" type="#_x0000_t202" style="position:absolute;left:3673;top:11632;width:692;height:692" o:regroupid="31" filled="f" stroked="f">
                <v:textbox>
                  <w:txbxContent>
                    <w:p w:rsidR="00CF2D3E" w:rsidRPr="007F5D2D" w:rsidRDefault="00CF2D3E">
                      <w:pPr>
                        <w:rPr>
                          <w:b/>
                          <w:bCs/>
                        </w:rPr>
                      </w:pPr>
                      <w:r w:rsidRPr="007F5D2D">
                        <w:rPr>
                          <w:b/>
                          <w:bCs/>
                        </w:rPr>
                        <w:t xml:space="preserve">2 </w:t>
                      </w:r>
                      <w:r w:rsidRPr="000D3DE8">
                        <w:rPr>
                          <w:b/>
                          <w:bCs/>
                        </w:rPr>
                        <w:t>Ω</w:t>
                      </w:r>
                    </w:p>
                  </w:txbxContent>
                </v:textbox>
              </v:shape>
              <v:shape id="_x0000_s1128" type="#_x0000_t202" style="position:absolute;left:4186;top:12746;width:692;height:692" o:regroupid="31" filled="f" stroked="f">
                <v:textbox>
                  <w:txbxContent>
                    <w:p w:rsidR="00CF2D3E" w:rsidRPr="007F5D2D" w:rsidRDefault="00CF2D3E">
                      <w:pPr>
                        <w:rPr>
                          <w:b/>
                          <w:bCs/>
                        </w:rPr>
                      </w:pPr>
                      <w:r w:rsidRPr="007F5D2D">
                        <w:rPr>
                          <w:b/>
                          <w:bCs/>
                        </w:rPr>
                        <w:t xml:space="preserve">5 </w:t>
                      </w:r>
                      <w:r w:rsidRPr="000D3DE8">
                        <w:rPr>
                          <w:b/>
                          <w:bCs/>
                        </w:rPr>
                        <w:t>Ω</w:t>
                      </w:r>
                    </w:p>
                  </w:txbxContent>
                </v:textbox>
              </v:shape>
              <v:shape id="_x0000_s1129" type="#_x0000_t202" style="position:absolute;left:3592;top:13858;width:797;height:692" o:regroupid="31" filled="f" stroked="f">
                <v:textbox>
                  <w:txbxContent>
                    <w:p w:rsidR="00CF2D3E" w:rsidRPr="007F5D2D" w:rsidRDefault="00CF2D3E">
                      <w:pPr>
                        <w:rPr>
                          <w:b/>
                          <w:bCs/>
                        </w:rPr>
                      </w:pPr>
                      <w:r w:rsidRPr="007F5D2D">
                        <w:rPr>
                          <w:b/>
                          <w:bCs/>
                        </w:rPr>
                        <w:t xml:space="preserve">10 </w:t>
                      </w:r>
                      <w:r w:rsidRPr="000D3DE8">
                        <w:rPr>
                          <w:b/>
                          <w:bCs/>
                        </w:rPr>
                        <w:t>Ω</w:t>
                      </w:r>
                    </w:p>
                  </w:txbxContent>
                </v:textbox>
              </v:shape>
            </v:group>
            <v:shape id="_x0000_s1130" type="#_x0000_t202" style="position:absolute;left:2571;top:10086;width:426;height:692" filled="f" stroked="f">
              <v:textbox>
                <w:txbxContent>
                  <w:p w:rsidR="00CF2D3E" w:rsidRDefault="00CF2D3E">
                    <w:r>
                      <w:t>1</w:t>
                    </w:r>
                  </w:p>
                </w:txbxContent>
              </v:textbox>
            </v:shape>
            <v:shape id="_x0000_s1131" type="#_x0000_t202" style="position:absolute;left:5055;top:10095;width:426;height:692" filled="f" stroked="f">
              <v:textbox>
                <w:txbxContent>
                  <w:p w:rsidR="00CF2D3E" w:rsidRDefault="00CF2D3E">
                    <w:r>
                      <w:t>2</w:t>
                    </w:r>
                  </w:p>
                </w:txbxContent>
              </v:textbox>
            </v:shape>
            <v:shape id="_x0000_s1132" type="#_x0000_t202" style="position:absolute;left:2571;top:12372;width:426;height:692" filled="f" stroked="f">
              <v:textbox>
                <w:txbxContent>
                  <w:p w:rsidR="00CF2D3E" w:rsidRDefault="00CF2D3E">
                    <w:r>
                      <w:t>3</w:t>
                    </w:r>
                  </w:p>
                </w:txbxContent>
              </v:textbox>
            </v:shape>
            <v:shape id="_x0000_s1133" type="#_x0000_t202" style="position:absolute;left:2569;top:13838;width:426;height:692" filled="f" stroked="f">
              <v:textbox>
                <w:txbxContent>
                  <w:p w:rsidR="00CF2D3E" w:rsidRDefault="00CF2D3E">
                    <w:r>
                      <w:t>5</w:t>
                    </w:r>
                  </w:p>
                </w:txbxContent>
              </v:textbox>
            </v:shape>
            <v:shape id="_x0000_s1134" type="#_x0000_t202" style="position:absolute;left:5044;top:12372;width:426;height:692" filled="f" stroked="f">
              <v:textbox>
                <w:txbxContent>
                  <w:p w:rsidR="00CF2D3E" w:rsidRDefault="00CF2D3E">
                    <w:r>
                      <w:t>4</w:t>
                    </w:r>
                  </w:p>
                </w:txbxContent>
              </v:textbox>
            </v:shape>
            <v:shape id="_x0000_s1135" type="#_x0000_t202" style="position:absolute;left:5053;top:13838;width:426;height:692" filled="f" stroked="f">
              <v:textbox>
                <w:txbxContent>
                  <w:p w:rsidR="00CF2D3E" w:rsidRDefault="00CF2D3E">
                    <w:r>
                      <w:t>6</w:t>
                    </w:r>
                  </w:p>
                </w:txbxContent>
              </v:textbox>
            </v:shape>
            <v:shape id="_x0000_s1136" type="#_x0000_t202" style="position:absolute;left:6349;top:10491;width:2244;height:3347">
              <v:textbox>
                <w:txbxContent>
                  <w:p w:rsidR="00CF2D3E" w:rsidRDefault="00CF2D3E">
                    <w:r>
                      <w:t xml:space="preserve">1 </w:t>
                    </w:r>
                    <w:r w:rsidRPr="000D3DE8">
                      <w:t>Ω</w:t>
                    </w:r>
                    <w:r>
                      <w:t xml:space="preserve"> </w:t>
                    </w:r>
                    <w:r w:rsidRPr="000D3DE8">
                      <w:t>→</w:t>
                    </w:r>
                    <w:r>
                      <w:t xml:space="preserve"> 1, 2;</w:t>
                    </w:r>
                  </w:p>
                  <w:p w:rsidR="00CF2D3E" w:rsidRPr="000D3DE8" w:rsidRDefault="00CF2D3E">
                    <w:r>
                      <w:t xml:space="preserve">2 </w:t>
                    </w:r>
                    <w:r w:rsidRPr="000D3DE8">
                      <w:t>Ω → 3, 4;</w:t>
                    </w:r>
                  </w:p>
                  <w:p w:rsidR="00CF2D3E" w:rsidRPr="000D3DE8" w:rsidRDefault="00CF2D3E">
                    <w:r w:rsidRPr="000D3DE8">
                      <w:t>5 Ω → 4, 6;</w:t>
                    </w:r>
                  </w:p>
                  <w:p w:rsidR="00CF2D3E" w:rsidRDefault="00CF2D3E">
                    <w:r>
                      <w:t xml:space="preserve">7 </w:t>
                    </w:r>
                    <w:r w:rsidRPr="000D3DE8">
                      <w:t>Ω</w:t>
                    </w:r>
                    <w:r>
                      <w:t xml:space="preserve"> </w:t>
                    </w:r>
                    <w:r w:rsidRPr="000D3DE8">
                      <w:t>→</w:t>
                    </w:r>
                    <w:r>
                      <w:t xml:space="preserve"> 3, 6;</w:t>
                    </w:r>
                  </w:p>
                  <w:p w:rsidR="00CF2D3E" w:rsidRDefault="00CF2D3E">
                    <w:r>
                      <w:t xml:space="preserve">10 </w:t>
                    </w:r>
                    <w:r w:rsidRPr="000D3DE8">
                      <w:t>Ω</w:t>
                    </w:r>
                    <w:r>
                      <w:t xml:space="preserve"> </w:t>
                    </w:r>
                    <w:r w:rsidRPr="000D3DE8">
                      <w:t>→</w:t>
                    </w:r>
                    <w:r>
                      <w:t xml:space="preserve"> 5, 6;</w:t>
                    </w:r>
                  </w:p>
                  <w:p w:rsidR="00CF2D3E" w:rsidRDefault="00CF2D3E">
                    <w:r>
                      <w:t xml:space="preserve">15 </w:t>
                    </w:r>
                    <w:r w:rsidRPr="000D3DE8">
                      <w:t>Ω</w:t>
                    </w:r>
                    <w:r>
                      <w:t xml:space="preserve"> </w:t>
                    </w:r>
                    <w:r w:rsidRPr="000D3DE8">
                      <w:t>→</w:t>
                    </w:r>
                    <w:r>
                      <w:t xml:space="preserve"> 5, 4;</w:t>
                    </w:r>
                  </w:p>
                  <w:p w:rsidR="00CF2D3E" w:rsidRDefault="00CF2D3E">
                    <w:r>
                      <w:t xml:space="preserve">17 </w:t>
                    </w:r>
                    <w:r w:rsidRPr="000D3DE8">
                      <w:t>Ω</w:t>
                    </w:r>
                    <w:r>
                      <w:t xml:space="preserve"> </w:t>
                    </w:r>
                    <w:r w:rsidRPr="000D3DE8">
                      <w:t>→</w:t>
                    </w:r>
                    <w:r>
                      <w:t xml:space="preserve"> 3, 5;</w:t>
                    </w:r>
                  </w:p>
                </w:txbxContent>
              </v:textbox>
            </v:shape>
            <w10:anchorlock/>
          </v:group>
        </w:pict>
      </w:r>
    </w:p>
    <w:p w:rsidR="00CF2D3E" w:rsidRPr="00275E0E" w:rsidRDefault="00CF2D3E" w:rsidP="00275E0E">
      <w:pPr>
        <w:jc w:val="center"/>
        <w:rPr>
          <w:i/>
          <w:iCs/>
        </w:rPr>
      </w:pPr>
      <w:r>
        <w:rPr>
          <w:i/>
          <w:iCs/>
        </w:rPr>
        <w:t xml:space="preserve">6 </w:t>
      </w:r>
      <w:r w:rsidRPr="007F5D2D">
        <w:rPr>
          <w:i/>
          <w:iCs/>
        </w:rPr>
        <w:t xml:space="preserve"> pav. Varžyno schema ir rekomenduojami jungimo būdai</w:t>
      </w:r>
    </w:p>
    <w:tbl>
      <w:tblPr>
        <w:tblW w:w="5000" w:type="pct"/>
        <w:tblInd w:w="2"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sz w:val="24"/>
                <w:szCs w:val="24"/>
              </w:rPr>
            </w:pPr>
            <w:r w:rsidRPr="000D3DE8">
              <w:pict>
                <v:shape id="_x0000_i1084" type="#_x0000_t75" style="width:69.75pt;height:14.25pt">
                  <v:imagedata r:id="rId58"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1B029F">
      <w:pPr>
        <w:ind w:left="720"/>
        <w:jc w:val="center"/>
        <w:rPr>
          <w:b/>
          <w:bCs/>
          <w:lang w:val="en-US"/>
        </w:rPr>
      </w:pPr>
      <w:r>
        <w:rPr>
          <w:noProof/>
          <w:lang w:eastAsia="lt-LT"/>
        </w:rPr>
        <w:pict>
          <v:shape id="_x0000_s1137" type="#_x0000_t202" style="position:absolute;left:0;text-align:left;margin-left:149.7pt;margin-top:237.55pt;width:207.75pt;height:60pt;z-index:251656704;mso-position-horizontal-relative:text;mso-position-vertical-relative:text" strokecolor="white">
            <v:textbox>
              <w:txbxContent>
                <w:p w:rsidR="00CF2D3E" w:rsidRPr="00361C22" w:rsidRDefault="00CF2D3E" w:rsidP="00361C22">
                  <w:pPr>
                    <w:jc w:val="center"/>
                    <w:rPr>
                      <w:i/>
                      <w:iCs/>
                    </w:rPr>
                  </w:pPr>
                  <w:r w:rsidRPr="00361C22">
                    <w:rPr>
                      <w:i/>
                      <w:iCs/>
                    </w:rPr>
                    <w:t>7 pav. Puslaidininkinio termogeneratoriaus voltamperinė charakteristika</w:t>
                  </w:r>
                </w:p>
              </w:txbxContent>
            </v:textbox>
            <w10:anchorlock/>
          </v:shape>
        </w:pict>
      </w:r>
      <w:r w:rsidRPr="000D3DE8">
        <w:rPr>
          <w:b/>
          <w:bCs/>
          <w:noProof/>
          <w:lang w:eastAsia="lt-LT"/>
        </w:rPr>
        <w:pict>
          <v:shape id="Picture 14" o:spid="_x0000_i1085" type="#_x0000_t75" style="width:248.25pt;height:230.25pt;visibility:visible">
            <v:imagedata r:id="rId59" o:title=""/>
          </v:shape>
        </w:pict>
      </w:r>
    </w:p>
    <w:p w:rsidR="00CF2D3E" w:rsidRDefault="00CF2D3E" w:rsidP="001B029F">
      <w:pPr>
        <w:ind w:left="720"/>
        <w:jc w:val="center"/>
        <w:rPr>
          <w:b/>
          <w:bCs/>
          <w:lang w:val="en-US"/>
        </w:rPr>
      </w:pPr>
    </w:p>
    <w:p w:rsidR="00CF2D3E" w:rsidRDefault="00CF2D3E" w:rsidP="001B029F">
      <w:pPr>
        <w:ind w:left="720"/>
        <w:jc w:val="center"/>
        <w:rPr>
          <w:b/>
          <w:bCs/>
          <w:lang w:val="en-US"/>
        </w:rPr>
      </w:pPr>
    </w:p>
    <w:p w:rsidR="00CF2D3E" w:rsidRPr="001B029F" w:rsidRDefault="00CF2D3E" w:rsidP="001B029F">
      <w:pPr>
        <w:ind w:left="720"/>
        <w:jc w:val="center"/>
        <w:rPr>
          <w:b/>
          <w:bCs/>
        </w:rPr>
      </w:pPr>
      <w:r w:rsidRPr="001B029F">
        <w:rPr>
          <w:b/>
          <w:bCs/>
          <w:lang w:val="en-US"/>
        </w:rPr>
        <w:t>3. U</w:t>
      </w:r>
      <w:r w:rsidRPr="001B029F">
        <w:rPr>
          <w:b/>
          <w:bCs/>
        </w:rPr>
        <w:t>žduotis [T</w:t>
      </w:r>
      <w:r w:rsidRPr="001B029F">
        <w:rPr>
          <w:b/>
          <w:bCs/>
          <w:lang w:val="en-US"/>
        </w:rPr>
        <w:t>=f(t)</w:t>
      </w:r>
      <w:r w:rsidRPr="001B029F">
        <w:rPr>
          <w:b/>
          <w:bCs/>
        </w:rPr>
        <w:t>]</w:t>
      </w:r>
    </w:p>
    <w:p w:rsidR="00CF2D3E" w:rsidRDefault="00CF2D3E" w:rsidP="007F5D2D"/>
    <w:p w:rsidR="00CF2D3E" w:rsidRPr="00AD5084" w:rsidRDefault="00CF2D3E" w:rsidP="007F5D2D">
      <w:r>
        <w:t>Nubrėžti</w:t>
      </w:r>
      <w:r w:rsidRPr="00AD5084">
        <w:t xml:space="preserve"> tem</w:t>
      </w:r>
      <w:r>
        <w:t>peratūrų skirtumo priklausomybę</w:t>
      </w:r>
      <w:r w:rsidRPr="00AD5084">
        <w:t xml:space="preserve"> nuo </w:t>
      </w:r>
      <w:r>
        <w:t xml:space="preserve">vandens </w:t>
      </w:r>
      <w:r w:rsidRPr="00AD5084">
        <w:t>šildymo trukmės grafiką</w:t>
      </w:r>
      <w:r>
        <w:t>,</w:t>
      </w:r>
      <w:r w:rsidRPr="00AD5084">
        <w:t xml:space="preserve"> </w:t>
      </w:r>
      <w:r>
        <w:t>aps</w:t>
      </w:r>
      <w:r w:rsidRPr="00AD5084">
        <w:t>kaičiuoti galią</w:t>
      </w:r>
      <w:r>
        <w:t>, kuri buvo sunaudota vandens pašildymui:</w:t>
      </w:r>
    </w:p>
    <w:tbl>
      <w:tblPr>
        <w:tblW w:w="5000" w:type="pct"/>
        <w:tblInd w:w="2" w:type="dxa"/>
        <w:tblLook w:val="00A0"/>
      </w:tblPr>
      <w:tblGrid>
        <w:gridCol w:w="1393"/>
        <w:gridCol w:w="6501"/>
        <w:gridCol w:w="1393"/>
      </w:tblGrid>
      <w:tr w:rsidR="00CF2D3E" w:rsidRPr="000D3DE8">
        <w:tc>
          <w:tcPr>
            <w:tcW w:w="750" w:type="pct"/>
          </w:tcPr>
          <w:p w:rsidR="00CF2D3E" w:rsidRPr="000D3DE8" w:rsidRDefault="00CF2D3E" w:rsidP="000D3DE8">
            <w:pPr>
              <w:pStyle w:val="Caption"/>
              <w:ind w:firstLine="0"/>
              <w:rPr>
                <w:b w:val="0"/>
                <w:bCs w:val="0"/>
              </w:rPr>
            </w:pPr>
          </w:p>
        </w:tc>
        <w:tc>
          <w:tcPr>
            <w:tcW w:w="3500" w:type="pct"/>
            <w:vAlign w:val="center"/>
          </w:tcPr>
          <w:p w:rsidR="00CF2D3E" w:rsidRPr="000D3DE8" w:rsidRDefault="00CF2D3E" w:rsidP="000D3DE8">
            <w:pPr>
              <w:pStyle w:val="Caption"/>
              <w:ind w:firstLine="0"/>
              <w:jc w:val="center"/>
              <w:rPr>
                <w:b w:val="0"/>
                <w:bCs w:val="0"/>
              </w:rPr>
            </w:pPr>
            <w:r w:rsidRPr="000D3DE8">
              <w:pict>
                <v:shape id="_x0000_i1086" type="#_x0000_t75" style="width:116.25pt;height:24.75pt">
                  <v:imagedata r:id="rId60" o:title="" chromakey="white"/>
                </v:shape>
              </w:pict>
            </w:r>
          </w:p>
        </w:tc>
        <w:tc>
          <w:tcPr>
            <w:tcW w:w="750" w:type="pct"/>
            <w:vAlign w:val="center"/>
          </w:tcPr>
          <w:p w:rsidR="00CF2D3E" w:rsidRPr="000D3DE8" w:rsidRDefault="00CF2D3E" w:rsidP="000D3DE8">
            <w:pPr>
              <w:pStyle w:val="Caption"/>
              <w:numPr>
                <w:ilvl w:val="0"/>
                <w:numId w:val="34"/>
              </w:numPr>
              <w:spacing w:line="360" w:lineRule="auto"/>
              <w:jc w:val="right"/>
              <w:rPr>
                <w:b w:val="0"/>
                <w:bCs w:val="0"/>
              </w:rPr>
            </w:pPr>
          </w:p>
        </w:tc>
      </w:tr>
    </w:tbl>
    <w:p w:rsidR="00CF2D3E" w:rsidRDefault="00CF2D3E" w:rsidP="006F12D1">
      <w:pPr>
        <w:ind w:firstLine="426"/>
      </w:pPr>
      <w:r>
        <w:t xml:space="preserve">Vandens masė   </w:t>
      </w:r>
      <w:r>
        <w:rPr>
          <w:i/>
          <w:iCs/>
        </w:rPr>
        <w:t>m</w:t>
      </w:r>
      <w:r>
        <w:rPr>
          <w:vertAlign w:val="subscript"/>
        </w:rPr>
        <w:t>v</w:t>
      </w:r>
      <w:r>
        <w:t xml:space="preserve"> = 0,194 kg</w:t>
      </w:r>
    </w:p>
    <w:p w:rsidR="00CF2D3E" w:rsidRPr="006F12D1" w:rsidRDefault="00CF2D3E" w:rsidP="006F12D1">
      <w:pPr>
        <w:ind w:firstLine="426"/>
      </w:pPr>
      <w:r>
        <w:t>Vandens savitoji šiluma   c</w:t>
      </w:r>
      <w:r>
        <w:rPr>
          <w:vertAlign w:val="subscript"/>
        </w:rPr>
        <w:t>v</w:t>
      </w:r>
      <w:r>
        <w:t xml:space="preserve"> = 4182 J/K</w:t>
      </w:r>
    </w:p>
    <w:p w:rsidR="00CF2D3E" w:rsidRDefault="00CF2D3E" w:rsidP="009F47FB"/>
    <w:p w:rsidR="00CF2D3E" w:rsidRPr="001C6FD1" w:rsidRDefault="00CF2D3E" w:rsidP="009F47FB">
      <w:pPr>
        <w:rPr>
          <w:lang w:val="en-US"/>
        </w:rPr>
      </w:pPr>
      <w:r>
        <w:t>Nubrėžti sugeneruotos puslaidininkinio termogeneratoriaus galios priklausomybę nuo temperatūrų skirtumo grafiką (</w:t>
      </w:r>
      <w:r w:rsidRPr="001C6FD1">
        <w:rPr>
          <w:i/>
          <w:iCs/>
        </w:rPr>
        <w:t>P</w:t>
      </w:r>
      <w:r w:rsidRPr="001C6FD1">
        <w:rPr>
          <w:i/>
          <w:iCs/>
          <w:vertAlign w:val="subscript"/>
        </w:rPr>
        <w:t>el</w:t>
      </w:r>
      <w:r w:rsidRPr="001C6FD1">
        <w:rPr>
          <w:i/>
          <w:iCs/>
          <w:lang w:val="en-US"/>
        </w:rPr>
        <w:t>=f(T)</w:t>
      </w:r>
      <w:r>
        <w:rPr>
          <w:i/>
          <w:iCs/>
          <w:lang w:val="en-US"/>
        </w:rPr>
        <w:t>).</w:t>
      </w:r>
      <w:r>
        <w:rPr>
          <w:lang w:val="en-US"/>
        </w:rPr>
        <w:t xml:space="preserve"> </w:t>
      </w:r>
      <w:r>
        <w:t xml:space="preserve">Apskaičiuoti naudingumo koeficientą  </w:t>
      </w:r>
      <w:r w:rsidRPr="006F12D1">
        <w:rPr>
          <w:b/>
          <w:bCs/>
          <w:i/>
          <w:iCs/>
        </w:rPr>
        <w:t>η</w:t>
      </w:r>
      <w:r>
        <w:t xml:space="preserve"> :</w:t>
      </w:r>
    </w:p>
    <w:p w:rsidR="00CF2D3E" w:rsidRPr="001C6FD1" w:rsidRDefault="00CF2D3E">
      <w:pPr>
        <w:spacing w:line="360" w:lineRule="auto"/>
        <w:jc w:val="left"/>
        <w:rPr>
          <w:b/>
          <w:bCs/>
        </w:rPr>
      </w:pPr>
      <w:bookmarkStart w:id="37" w:name="_Toc363054504"/>
      <w:bookmarkStart w:id="38" w:name="_Toc363054556"/>
      <w:bookmarkStart w:id="39" w:name="_Toc363055709"/>
      <w:bookmarkStart w:id="40" w:name="_Toc363056678"/>
      <w:r w:rsidRPr="000D3DE8">
        <w:pict>
          <v:shape id="_x0000_i1087" type="#_x0000_t75" style="width:39.75pt;height:27pt">
            <v:imagedata r:id="rId61" o:title="" chromakey="white"/>
          </v:shape>
        </w:pict>
      </w:r>
      <w:r w:rsidRPr="001C6FD1">
        <w:rPr>
          <w:b/>
          <w:bCs/>
        </w:rPr>
        <w:br/>
      </w:r>
      <w:r w:rsidRPr="001C6FD1">
        <w:rPr>
          <w:b/>
          <w:bCs/>
        </w:rPr>
        <w:br w:type="page"/>
      </w:r>
    </w:p>
    <w:p w:rsidR="00CF2D3E" w:rsidRPr="00B71329" w:rsidRDefault="00CF2D3E" w:rsidP="00B71329">
      <w:pPr>
        <w:pStyle w:val="Heading3"/>
        <w:rPr>
          <w:i/>
          <w:iCs/>
          <w:shd w:val="clear" w:color="auto" w:fill="F9F9F9"/>
        </w:rPr>
      </w:pPr>
      <w:bookmarkStart w:id="41" w:name="_Toc364881215"/>
      <w:r w:rsidRPr="00B71329">
        <w:rPr>
          <w:i/>
          <w:iCs/>
          <w:shd w:val="clear" w:color="auto" w:fill="F9F9F9"/>
        </w:rPr>
        <w:t>Priedas. Krypties koeficiento skaičiavimo principai</w:t>
      </w:r>
      <w:bookmarkEnd w:id="41"/>
    </w:p>
    <w:p w:rsidR="00CF2D3E" w:rsidRPr="00B71329" w:rsidRDefault="00CF2D3E" w:rsidP="00B71329">
      <w:pPr>
        <w:rPr>
          <w:shd w:val="clear" w:color="auto" w:fill="F9F9F9"/>
        </w:rPr>
      </w:pPr>
      <w:r w:rsidRPr="00B71329">
        <w:rPr>
          <w:shd w:val="clear" w:color="auto" w:fill="F9F9F9"/>
        </w:rPr>
        <w:t>Turime paprastą priklausomybę:</w:t>
      </w:r>
    </w:p>
    <w:p w:rsidR="00CF2D3E" w:rsidRDefault="00CF2D3E" w:rsidP="00B71329">
      <w:pPr>
        <w:rPr>
          <w:shd w:val="clear" w:color="auto" w:fill="F9F9F9"/>
        </w:rPr>
      </w:pPr>
      <w:r>
        <w:rPr>
          <w:shd w:val="clear" w:color="auto" w:fill="F9F9F9"/>
        </w:rPr>
        <w:tab/>
      </w:r>
      <w:r w:rsidRPr="00B71329">
        <w:rPr>
          <w:position w:val="-10"/>
          <w:shd w:val="clear" w:color="auto" w:fill="F9F9F9"/>
        </w:rPr>
        <w:object w:dxaOrig="1060" w:dyaOrig="320">
          <v:shape id="_x0000_i1088" type="#_x0000_t75" style="width:53.25pt;height:15.75pt" o:ole="">
            <v:imagedata r:id="rId62" o:title=""/>
          </v:shape>
          <o:OLEObject Type="Embed" ProgID="Equation.3" ShapeID="_x0000_i1088" DrawAspect="Content" ObjectID="_1440496612" r:id="rId63"/>
        </w:object>
      </w:r>
      <w:r>
        <w:rPr>
          <w:shd w:val="clear" w:color="auto" w:fill="F9F9F9"/>
        </w:rPr>
        <w:t>,</w:t>
      </w:r>
    </w:p>
    <w:p w:rsidR="00CF2D3E" w:rsidRPr="00B71329" w:rsidRDefault="00CF2D3E" w:rsidP="00B71329">
      <w:pPr>
        <w:rPr>
          <w:shd w:val="clear" w:color="auto" w:fill="F9F9F9"/>
        </w:rPr>
      </w:pPr>
      <w:r>
        <w:rPr>
          <w:shd w:val="clear" w:color="auto" w:fill="F9F9F9"/>
        </w:rPr>
        <w:t>k</w:t>
      </w:r>
      <w:r w:rsidRPr="00B71329">
        <w:rPr>
          <w:shd w:val="clear" w:color="auto" w:fill="F9F9F9"/>
        </w:rPr>
        <w:t>ur</w:t>
      </w:r>
      <w:r>
        <w:rPr>
          <w:shd w:val="clear" w:color="auto" w:fill="F9F9F9"/>
        </w:rPr>
        <w:tab/>
      </w:r>
      <w:r w:rsidRPr="00B71329">
        <w:rPr>
          <w:position w:val="-24"/>
          <w:shd w:val="clear" w:color="auto" w:fill="F9F9F9"/>
        </w:rPr>
        <w:object w:dxaOrig="1340" w:dyaOrig="620">
          <v:shape id="_x0000_i1089" type="#_x0000_t75" style="width:66.75pt;height:31.5pt" o:ole="">
            <v:imagedata r:id="rId64" o:title=""/>
          </v:shape>
          <o:OLEObject Type="Embed" ProgID="Equation.3" ShapeID="_x0000_i1089" DrawAspect="Content" ObjectID="_1440496613" r:id="rId65"/>
        </w:object>
      </w:r>
    </w:p>
    <w:p w:rsidR="00CF2D3E" w:rsidRPr="00B71329" w:rsidRDefault="00CF2D3E" w:rsidP="00B71329">
      <w:pPr>
        <w:rPr>
          <w:shd w:val="clear" w:color="auto" w:fill="F9F9F9"/>
        </w:rPr>
      </w:pPr>
      <w:r w:rsidRPr="00B71329">
        <w:rPr>
          <w:shd w:val="clear" w:color="auto" w:fill="F9F9F9"/>
        </w:rPr>
        <w:t xml:space="preserve">Reikia iš grafiko rasti koficientą </w:t>
      </w:r>
      <w:r w:rsidRPr="00B71329">
        <w:rPr>
          <w:i/>
          <w:iCs/>
          <w:shd w:val="clear" w:color="auto" w:fill="F9F9F9"/>
        </w:rPr>
        <w:t>a</w:t>
      </w:r>
      <w:r w:rsidRPr="00B71329">
        <w:rPr>
          <w:shd w:val="clear" w:color="auto" w:fill="F9F9F9"/>
        </w:rPr>
        <w:t>, šis koficentas bus ne kas kitas, o grafiko polinkio kamp</w:t>
      </w:r>
      <w:r>
        <w:rPr>
          <w:shd w:val="clear" w:color="auto" w:fill="F9F9F9"/>
        </w:rPr>
        <w:t>o tangentas</w:t>
      </w:r>
      <w:r w:rsidRPr="00B71329">
        <w:rPr>
          <w:shd w:val="clear" w:color="auto" w:fill="F9F9F9"/>
        </w:rPr>
        <w:t xml:space="preserve"> </w:t>
      </w:r>
      <w:r>
        <w:rPr>
          <w:shd w:val="clear" w:color="auto" w:fill="F9F9F9"/>
        </w:rPr>
        <w:t>tg</w:t>
      </w:r>
      <w:r w:rsidRPr="00B71329">
        <w:rPr>
          <w:i/>
          <w:iCs/>
          <w:shd w:val="clear" w:color="auto" w:fill="F9F9F9"/>
        </w:rPr>
        <w:t>θ</w:t>
      </w:r>
      <w:r>
        <w:rPr>
          <w:i/>
          <w:iCs/>
          <w:shd w:val="clear" w:color="auto" w:fill="F9F9F9"/>
        </w:rPr>
        <w:t>.</w:t>
      </w:r>
    </w:p>
    <w:p w:rsidR="00CF2D3E" w:rsidRPr="00B71329" w:rsidRDefault="00CF2D3E" w:rsidP="00E35151">
      <w:pPr>
        <w:ind w:firstLine="1843"/>
        <w:rPr>
          <w:shd w:val="clear" w:color="auto" w:fill="F9F9F9"/>
        </w:rPr>
      </w:pPr>
      <w:r>
        <w:rPr>
          <w:noProof/>
          <w:lang w:eastAsia="lt-LT"/>
        </w:rPr>
      </w:r>
      <w:r w:rsidRPr="005573E8">
        <w:rPr>
          <w:color w:val="000000"/>
          <w:shd w:val="clear" w:color="auto" w:fill="F9F9F9"/>
        </w:rPr>
        <w:pict>
          <v:group id="_x0000_s1138" editas="canvas" style="width:260.9pt;height:214pt;mso-position-horizontal-relative:char;mso-position-vertical-relative:line" coordorigin="2160,1631" coordsize="5218,4280">
            <o:lock v:ext="edit" aspectratio="t"/>
            <v:shape id="_x0000_s1139" type="#_x0000_t75" style="position:absolute;left:2160;top:1631;width:5218;height:4280" o:preferrelative="f" stroked="t">
              <v:fill o:detectmouseclick="t"/>
              <v:path o:extrusionok="t" o:connecttype="none"/>
              <o:lock v:ext="edit" text="t"/>
            </v:shape>
            <v:group id="_x0000_s1140" style="position:absolute;left:2611;top:1683;width:4292;height:4055" coordorigin="2072,1188" coordsize="4426,4259">
              <v:shape id="_x0000_s1141" type="#_x0000_t32" style="position:absolute;left:2662;top:1425;width:2;height:3474;flip:y" o:connectortype="straight" o:regroupid="24" strokeweight="1pt">
                <v:stroke endarrow="block"/>
              </v:shape>
              <v:shape id="_x0000_s1142" type="#_x0000_t32" style="position:absolute;left:2662;top:4899;width:3709;height:1" o:connectortype="straight" o:regroupid="24" strokeweight="1pt">
                <v:stroke endarrow="block"/>
              </v:shape>
              <v:shape id="_x0000_s1143" type="#_x0000_t202" style="position:absolute;left:2403;top:1188;width:243;height:561" o:regroupid="24" filled="f" stroked="f">
                <v:textbox style="mso-next-textbox:#_x0000_s1143" inset="0,0,0,0">
                  <w:txbxContent>
                    <w:p w:rsidR="00CF2D3E" w:rsidRPr="00B71329" w:rsidRDefault="00CF2D3E" w:rsidP="00B71329">
                      <w:pPr>
                        <w:rPr>
                          <w:i/>
                          <w:iCs/>
                        </w:rPr>
                      </w:pPr>
                      <w:r w:rsidRPr="000D3DE8">
                        <w:rPr>
                          <w:i/>
                          <w:iCs/>
                        </w:rPr>
                        <w:t xml:space="preserve"> y</w:t>
                      </w:r>
                    </w:p>
                  </w:txbxContent>
                </v:textbox>
              </v:shape>
              <v:shape id="_x0000_s1144" type="#_x0000_t202" style="position:absolute;left:2470;top:4804;width:133;height:426" o:regroupid="24" stroked="f">
                <v:textbox style="mso-next-textbox:#_x0000_s1144" inset="0,0,0,0">
                  <w:txbxContent>
                    <w:p w:rsidR="00CF2D3E" w:rsidRDefault="00CF2D3E" w:rsidP="00B71329">
                      <w:r w:rsidRPr="000D3DE8">
                        <w:t>0</w:t>
                      </w:r>
                    </w:p>
                  </w:txbxContent>
                </v:textbox>
              </v:shape>
              <v:shape id="_x0000_s1145" type="#_x0000_t202" style="position:absolute;left:6214;top:4797;width:284;height:427" o:regroupid="24" filled="f" stroked="f">
                <v:textbox style="mso-next-textbox:#_x0000_s1145" inset="0,0,0,0">
                  <w:txbxContent>
                    <w:p w:rsidR="00CF2D3E" w:rsidRPr="00B71329" w:rsidRDefault="00CF2D3E" w:rsidP="00B71329">
                      <w:pPr>
                        <w:rPr>
                          <w:i/>
                          <w:iCs/>
                        </w:rPr>
                      </w:pPr>
                      <w:r w:rsidRPr="000D3DE8">
                        <w:rPr>
                          <w:i/>
                          <w:iCs/>
                        </w:rPr>
                        <w:t>x</w:t>
                      </w:r>
                    </w:p>
                  </w:txbxContent>
                </v:textbox>
              </v:shape>
              <v:shape id="_x0000_s1146" type="#_x0000_t32" style="position:absolute;left:2967;top:3276;width:2980;height:0" o:connectortype="straight" o:regroupid="24">
                <v:stroke dashstyle="dash"/>
              </v:shape>
              <v:shape id="_x0000_s1147" type="#_x0000_t32" style="position:absolute;left:2967;top:2164;width:3042;height:2255" o:connectortype="straight" o:regroupid="24" strokeweight="1.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48" type="#_x0000_t19" style="position:absolute;left:3936;top:2987;width:156;height:289;flip:x" o:regroupid="24"/>
              <v:shape id="_x0000_s1149" type="#_x0000_t202" style="position:absolute;left:3762;top:2850;width:133;height:426" o:regroupid="24" filled="f" stroked="f">
                <v:textbox style="mso-next-textbox:#_x0000_s1149" inset="0,0,0,0">
                  <w:txbxContent>
                    <w:p w:rsidR="00CF2D3E" w:rsidRPr="00385CDB" w:rsidRDefault="00CF2D3E" w:rsidP="00B71329">
                      <w:pPr>
                        <w:rPr>
                          <w:i/>
                          <w:iCs/>
                        </w:rPr>
                      </w:pPr>
                      <w:r w:rsidRPr="000D3DE8">
                        <w:rPr>
                          <w:i/>
                          <w:iCs/>
                        </w:rPr>
                        <w:t>θ</w:t>
                      </w:r>
                    </w:p>
                  </w:txbxContent>
                </v:textbox>
              </v:shape>
              <v:shape id="_x0000_s1150" type="#_x0000_t32" style="position:absolute;left:2227;top:2388;width:1535;height:0" o:connectortype="straight"/>
              <v:shape id="_x0000_s1151" type="#_x0000_t32" style="position:absolute;left:2227;top:3276;width:2528;height:1" o:connectortype="straight"/>
              <v:shape id="_x0000_s1152" type="#_x0000_t32" style="position:absolute;left:3282;top:2254;width:0;height:3047" o:connectortype="straight"/>
              <v:shape id="_x0000_s1153" type="#_x0000_t32" style="position:absolute;left:4470;top:2987;width:1;height:2314" o:connectortype="straight"/>
              <v:shape id="_x0000_s1154" type="#_x0000_t32" style="position:absolute;left:2404;top:2388;width:0;height:888" o:connectortype="straight">
                <v:stroke startarrow="block" endarrow="block"/>
              </v:shape>
              <v:shape id="_x0000_s1155" type="#_x0000_t32" style="position:absolute;left:3282;top:5130;width:1188;height:0" o:connectortype="straight">
                <v:stroke startarrow="block" endarrow="block"/>
              </v:shape>
              <v:shape id="_x0000_s1156" type="#_x0000_t202" style="position:absolute;left:2072;top:2558;width:409;height:426" filled="f" stroked="f">
                <v:textbox style="mso-next-textbox:#_x0000_s1156" inset="0,0,0,0">
                  <w:txbxContent>
                    <w:p w:rsidR="00CF2D3E" w:rsidRPr="00B71329" w:rsidRDefault="00CF2D3E" w:rsidP="00B71329">
                      <w:r w:rsidRPr="000D3DE8">
                        <w:t>Δ</w:t>
                      </w:r>
                      <w:r w:rsidRPr="000D3DE8">
                        <w:rPr>
                          <w:i/>
                          <w:iCs/>
                        </w:rPr>
                        <w:t>y</w:t>
                      </w:r>
                    </w:p>
                  </w:txbxContent>
                </v:textbox>
              </v:shape>
              <v:shape id="_x0000_s1157" type="#_x0000_t202" style="position:absolute;left:3729;top:5021;width:330;height:426" filled="f" stroked="f">
                <v:textbox style="mso-next-textbox:#_x0000_s1157" inset="0,0,0,0">
                  <w:txbxContent>
                    <w:p w:rsidR="00CF2D3E" w:rsidRPr="00B71329" w:rsidRDefault="00CF2D3E" w:rsidP="00B71329">
                      <w:r w:rsidRPr="000D3DE8">
                        <w:t>Δ</w:t>
                      </w:r>
                      <w:r w:rsidRPr="000D3DE8">
                        <w:rPr>
                          <w:i/>
                          <w:iCs/>
                        </w:rPr>
                        <w:t>x</w:t>
                      </w:r>
                    </w:p>
                  </w:txbxContent>
                </v:textbox>
              </v:shape>
            </v:group>
            <w10:anchorlock/>
          </v:group>
        </w:pict>
      </w:r>
    </w:p>
    <w:p w:rsidR="00CF2D3E" w:rsidRDefault="00CF2D3E" w:rsidP="00B71329">
      <w:pPr>
        <w:rPr>
          <w:shd w:val="clear" w:color="auto" w:fill="F9F9F9"/>
        </w:rPr>
      </w:pPr>
    </w:p>
    <w:p w:rsidR="00CF2D3E" w:rsidRPr="00B71329" w:rsidRDefault="00CF2D3E" w:rsidP="00B71329">
      <w:pPr>
        <w:rPr>
          <w:shd w:val="clear" w:color="auto" w:fill="F9F9F9"/>
        </w:rPr>
      </w:pPr>
      <w:r w:rsidRPr="00B71329">
        <w:rPr>
          <w:shd w:val="clear" w:color="auto" w:fill="F9F9F9"/>
        </w:rPr>
        <w:t>Jeigu turime sudėtingesnę formulę pvz.:</w:t>
      </w:r>
    </w:p>
    <w:p w:rsidR="00CF2D3E" w:rsidRPr="00B71329" w:rsidRDefault="00CF2D3E" w:rsidP="00B71329">
      <w:pPr>
        <w:rPr>
          <w:shd w:val="clear" w:color="auto" w:fill="F9F9F9"/>
        </w:rPr>
      </w:pPr>
      <w:r>
        <w:rPr>
          <w:shd w:val="clear" w:color="auto" w:fill="F9F9F9"/>
        </w:rPr>
        <w:tab/>
      </w:r>
      <w:r w:rsidRPr="00B71329">
        <w:rPr>
          <w:position w:val="-24"/>
          <w:shd w:val="clear" w:color="auto" w:fill="F9F9F9"/>
        </w:rPr>
        <w:object w:dxaOrig="720" w:dyaOrig="620">
          <v:shape id="_x0000_i1091" type="#_x0000_t75" style="width:36pt;height:31.5pt" o:ole="">
            <v:imagedata r:id="rId66" o:title=""/>
          </v:shape>
          <o:OLEObject Type="Embed" ProgID="Equation.3" ShapeID="_x0000_i1091" DrawAspect="Content" ObjectID="_1440496614" r:id="rId67"/>
        </w:object>
      </w:r>
    </w:p>
    <w:p w:rsidR="00CF2D3E" w:rsidRPr="00B71329" w:rsidRDefault="00CF2D3E" w:rsidP="00B71329">
      <w:pPr>
        <w:rPr>
          <w:shd w:val="clear" w:color="auto" w:fill="F9F9F9"/>
        </w:rPr>
      </w:pPr>
      <w:r w:rsidRPr="00B71329">
        <w:rPr>
          <w:shd w:val="clear" w:color="auto" w:fill="F9F9F9"/>
        </w:rPr>
        <w:t>Grafiko a</w:t>
      </w:r>
      <w:r>
        <w:rPr>
          <w:shd w:val="clear" w:color="auto" w:fill="F9F9F9"/>
        </w:rPr>
        <w:t>šys bus atitinkamos:</w:t>
      </w:r>
    </w:p>
    <w:p w:rsidR="00CF2D3E" w:rsidRPr="00B71329" w:rsidRDefault="00CF2D3E" w:rsidP="003226C8">
      <w:pPr>
        <w:ind w:firstLine="1985"/>
        <w:rPr>
          <w:shd w:val="clear" w:color="auto" w:fill="F9F9F9"/>
        </w:rPr>
      </w:pPr>
      <w:r>
        <w:rPr>
          <w:noProof/>
          <w:lang w:eastAsia="lt-LT"/>
        </w:rPr>
      </w:r>
      <w:r w:rsidRPr="005573E8">
        <w:rPr>
          <w:color w:val="000000"/>
          <w:shd w:val="clear" w:color="auto" w:fill="F9F9F9"/>
        </w:rPr>
        <w:pict>
          <v:group id="_x0000_s1158" editas="canvas" style="width:202pt;height:174.1pt;mso-position-horizontal-relative:char;mso-position-vertical-relative:line" coordorigin="1993,1463" coordsize="4040,3482">
            <o:lock v:ext="edit" aspectratio="t"/>
            <v:shape id="_x0000_s1159" type="#_x0000_t75" style="position:absolute;left:1993;top:1463;width:4040;height:3482" o:preferrelative="f" stroked="t">
              <v:fill o:detectmouseclick="t"/>
              <v:path o:extrusionok="t" o:connecttype="none"/>
              <o:lock v:ext="edit" text="t"/>
            </v:shape>
            <v:group id="_x0000_s1160" style="position:absolute;left:2241;top:1580;width:3350;height:3265" coordorigin="2202,1476" coordsize="3350,3265">
              <v:shape id="_x0000_s1161" type="#_x0000_t32" style="position:absolute;left:2447;top:1636;width:1;height:2539;flip:y" o:connectortype="straight" o:regroupid="27" strokeweight="1pt">
                <v:stroke endarrow="block"/>
              </v:shape>
              <v:shape id="_x0000_s1162" type="#_x0000_t32" style="position:absolute;left:2447;top:4175;width:2761;height:1" o:connectortype="straight" o:regroupid="27" strokeweight="1pt">
                <v:stroke endarrow="block"/>
              </v:shape>
              <v:shape id="_x0000_s1163" type="#_x0000_t202" style="position:absolute;left:2304;top:4106;width:289;height:560" o:regroupid="27" filled="f" stroked="f">
                <v:textbox style="mso-next-textbox:#_x0000_s1163" inset="0,0,0,0">
                  <w:txbxContent>
                    <w:p w:rsidR="00CF2D3E" w:rsidRDefault="00CF2D3E" w:rsidP="003226C8">
                      <w:r w:rsidRPr="000D3DE8">
                        <w:t>0</w:t>
                      </w:r>
                    </w:p>
                  </w:txbxContent>
                </v:textbox>
              </v:shape>
              <v:shape id="_x0000_s1164" type="#_x0000_t202" style="position:absolute;left:4968;top:4139;width:584;height:602" o:regroupid="27" filled="f" stroked="f">
                <v:textbox style="mso-next-textbox:#_x0000_s1164" inset="0,0,0,0">
                  <w:txbxContent>
                    <w:p w:rsidR="00CF2D3E" w:rsidRPr="003226C8" w:rsidRDefault="00CF2D3E" w:rsidP="003226C8">
                      <w:pPr>
                        <w:rPr>
                          <w:i/>
                          <w:iCs/>
                          <w:vertAlign w:val="superscript"/>
                        </w:rPr>
                      </w:pPr>
                      <w:r w:rsidRPr="000D3DE8">
                        <w:t>1/</w:t>
                      </w:r>
                      <w:r w:rsidRPr="000D3DE8">
                        <w:rPr>
                          <w:i/>
                          <w:iCs/>
                        </w:rPr>
                        <w:t>x</w:t>
                      </w:r>
                      <w:r w:rsidRPr="000D3DE8">
                        <w:rPr>
                          <w:i/>
                          <w:iCs/>
                          <w:vertAlign w:val="superscript"/>
                        </w:rPr>
                        <w:t>2</w:t>
                      </w:r>
                    </w:p>
                  </w:txbxContent>
                </v:textbox>
              </v:shape>
              <v:shape id="_x0000_s1165" type="#_x0000_t202" style="position:absolute;left:2202;top:1476;width:181;height:410" o:regroupid="27" filled="f" stroked="f">
                <v:textbox style="mso-next-textbox:#_x0000_s1165" inset="0,0,0,0">
                  <w:txbxContent>
                    <w:p w:rsidR="00CF2D3E" w:rsidRPr="00B71329" w:rsidRDefault="00CF2D3E" w:rsidP="003226C8">
                      <w:pPr>
                        <w:rPr>
                          <w:i/>
                          <w:iCs/>
                        </w:rPr>
                      </w:pPr>
                      <w:r w:rsidRPr="000D3DE8">
                        <w:rPr>
                          <w:i/>
                          <w:iCs/>
                        </w:rPr>
                        <w:t xml:space="preserve"> y</w:t>
                      </w:r>
                    </w:p>
                  </w:txbxContent>
                </v:textbox>
              </v:shape>
            </v:group>
            <w10:anchorlock/>
          </v:group>
        </w:pict>
      </w:r>
    </w:p>
    <w:p w:rsidR="00CF2D3E" w:rsidRPr="00B71329" w:rsidRDefault="00CF2D3E" w:rsidP="00B71329">
      <w:pPr>
        <w:rPr>
          <w:shd w:val="clear" w:color="auto" w:fill="F9F9F9"/>
        </w:rPr>
      </w:pPr>
    </w:p>
    <w:p w:rsidR="00CF2D3E" w:rsidRPr="00B71329" w:rsidRDefault="00CF2D3E" w:rsidP="00B71329">
      <w:r w:rsidRPr="00B71329">
        <w:rPr>
          <w:shd w:val="clear" w:color="auto" w:fill="F9F9F9"/>
        </w:rPr>
        <w:t>Turėdami ekspermentinius duomenis, lengvai galime paskaičiuoti norimus dydžius, pvz</w:t>
      </w:r>
      <w:r>
        <w:rPr>
          <w:shd w:val="clear" w:color="auto" w:fill="F9F9F9"/>
        </w:rPr>
        <w:t>.</w:t>
      </w:r>
      <w:r w:rsidRPr="00B71329">
        <w:rPr>
          <w:shd w:val="clear" w:color="auto" w:fill="F9F9F9"/>
        </w:rPr>
        <w:t xml:space="preserve"> judrį, aktyvacijos, ryšio energijas ir t.t.</w:t>
      </w:r>
      <w:bookmarkEnd w:id="37"/>
      <w:bookmarkEnd w:id="38"/>
      <w:bookmarkEnd w:id="39"/>
      <w:bookmarkEnd w:id="40"/>
    </w:p>
    <w:sectPr w:rsidR="00CF2D3E" w:rsidRPr="00B71329" w:rsidSect="001E6FD5">
      <w:footerReference w:type="default" r:id="rId68"/>
      <w:pgSz w:w="11906" w:h="16838" w:code="9"/>
      <w:pgMar w:top="1134" w:right="1134" w:bottom="1134" w:left="1701" w:header="567" w:footer="567" w:gutter="0"/>
      <w:cols w:space="1296"/>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2D3E" w:rsidRDefault="00CF2D3E" w:rsidP="001E6FD5">
      <w:pPr>
        <w:spacing w:before="0" w:after="0" w:line="240" w:lineRule="auto"/>
      </w:pPr>
      <w:r>
        <w:separator/>
      </w:r>
    </w:p>
  </w:endnote>
  <w:endnote w:type="continuationSeparator" w:id="0">
    <w:p w:rsidR="00CF2D3E" w:rsidRDefault="00CF2D3E" w:rsidP="001E6FD5">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20002A87" w:usb1="80000000" w:usb2="00000008" w:usb3="00000000" w:csb0="000001FF" w:csb1="00000000"/>
  </w:font>
  <w:font w:name="Arial">
    <w:panose1 w:val="020B0604020202020204"/>
    <w:charset w:val="BA"/>
    <w:family w:val="swiss"/>
    <w:pitch w:val="variable"/>
    <w:sig w:usb0="20002A87" w:usb1="80000000" w:usb2="00000008" w:usb3="00000000" w:csb0="000001FF" w:csb1="00000000"/>
  </w:font>
  <w:font w:name="Courier New">
    <w:panose1 w:val="02070309020205020404"/>
    <w:charset w:val="BA"/>
    <w:family w:val="modern"/>
    <w:pitch w:val="fixed"/>
    <w:sig w:usb0="20002A87" w:usb1="80000000" w:usb2="00000008" w:usb3="00000000" w:csb0="000001FF" w:csb1="00000000"/>
  </w:font>
  <w:font w:name="Tahoma">
    <w:panose1 w:val="020B0604030504040204"/>
    <w:charset w:val="BA"/>
    <w:family w:val="swiss"/>
    <w:pitch w:val="variable"/>
    <w:sig w:usb0="61002A87" w:usb1="80000000" w:usb2="00000008" w:usb3="00000000" w:csb0="000101FF" w:csb1="00000000"/>
  </w:font>
  <w:font w:name="SimSun">
    <w:altName w:val="?Ø©??"/>
    <w:panose1 w:val="02010600030101010101"/>
    <w:charset w:val="86"/>
    <w:family w:val="auto"/>
    <w:notTrueType/>
    <w:pitch w:val="variable"/>
    <w:sig w:usb0="00000001" w:usb1="080E0000" w:usb2="00000010" w:usb3="00000000" w:csb0="0004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Kunstler Script">
    <w:panose1 w:val="030304020206070D0D06"/>
    <w:charset w:val="00"/>
    <w:family w:val="script"/>
    <w:pitch w:val="variable"/>
    <w:sig w:usb0="00000003" w:usb1="00000000" w:usb2="00000000" w:usb3="00000000" w:csb0="00000001" w:csb1="00000000"/>
  </w:font>
  <w:font w:name="Cambria Math">
    <w:panose1 w:val="02040503050406030204"/>
    <w:charset w:val="BA"/>
    <w:family w:val="roman"/>
    <w:pitch w:val="variable"/>
    <w:sig w:usb0="A00002EF" w:usb1="420020EB" w:usb2="00000000" w:usb3="00000000" w:csb0="0000009F" w:csb1="00000000"/>
  </w:font>
  <w:font w:name="Cambria">
    <w:panose1 w:val="02040503050406030204"/>
    <w:charset w:val="BA"/>
    <w:family w:val="roman"/>
    <w:pitch w:val="variable"/>
    <w:sig w:usb0="A00002EF" w:usb1="4000004B" w:usb2="00000000" w:usb3="00000000" w:csb0="0000009F" w:csb1="00000000"/>
  </w:font>
  <w:font w:name="Calibri">
    <w:panose1 w:val="020F0502020204030204"/>
    <w:charset w:val="BA"/>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2D3E" w:rsidRDefault="00CF2D3E">
    <w:pPr>
      <w:pStyle w:val="Footer"/>
      <w:jc w:val="right"/>
    </w:pPr>
    <w:fldSimple w:instr=" PAGE   \* MERGEFORMAT ">
      <w:r>
        <w:rPr>
          <w:noProof/>
        </w:rPr>
        <w:t>19</w:t>
      </w:r>
    </w:fldSimple>
  </w:p>
  <w:p w:rsidR="00CF2D3E" w:rsidRDefault="00CF2D3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2D3E" w:rsidRDefault="00CF2D3E" w:rsidP="001E6FD5">
      <w:pPr>
        <w:spacing w:before="0" w:after="0" w:line="240" w:lineRule="auto"/>
      </w:pPr>
      <w:r>
        <w:separator/>
      </w:r>
    </w:p>
  </w:footnote>
  <w:footnote w:type="continuationSeparator" w:id="0">
    <w:p w:rsidR="00CF2D3E" w:rsidRDefault="00CF2D3E" w:rsidP="001E6FD5">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30865"/>
    <w:multiLevelType w:val="singleLevel"/>
    <w:tmpl w:val="8BACE85C"/>
    <w:lvl w:ilvl="0">
      <w:start w:val="1"/>
      <w:numFmt w:val="decimal"/>
      <w:lvlText w:val="%1) "/>
      <w:legacy w:legacy="1" w:legacySpace="0" w:legacyIndent="283"/>
      <w:lvlJc w:val="left"/>
      <w:pPr>
        <w:ind w:left="567" w:hanging="283"/>
      </w:pPr>
      <w:rPr>
        <w:rFonts w:ascii="Times New Roman" w:hAnsi="Times New Roman" w:cs="Times New Roman" w:hint="default"/>
        <w:b w:val="0"/>
        <w:bCs w:val="0"/>
        <w:i w:val="0"/>
        <w:iCs w:val="0"/>
        <w:sz w:val="20"/>
        <w:szCs w:val="20"/>
        <w:u w:val="none"/>
      </w:rPr>
    </w:lvl>
  </w:abstractNum>
  <w:abstractNum w:abstractNumId="1">
    <w:nsid w:val="01CE6165"/>
    <w:multiLevelType w:val="hybridMultilevel"/>
    <w:tmpl w:val="C5A6E91E"/>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2">
    <w:nsid w:val="029411BE"/>
    <w:multiLevelType w:val="multilevel"/>
    <w:tmpl w:val="042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04987C58"/>
    <w:multiLevelType w:val="hybridMultilevel"/>
    <w:tmpl w:val="0B6456C0"/>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4">
    <w:nsid w:val="0D10561D"/>
    <w:multiLevelType w:val="hybridMultilevel"/>
    <w:tmpl w:val="6BBA1FC8"/>
    <w:lvl w:ilvl="0" w:tplc="0427000F">
      <w:start w:val="1"/>
      <w:numFmt w:val="decimal"/>
      <w:lvlText w:val="%1."/>
      <w:lvlJc w:val="left"/>
      <w:pPr>
        <w:ind w:left="720" w:hanging="360"/>
      </w:pPr>
      <w:rPr>
        <w:rFonts w:hint="default"/>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5">
    <w:nsid w:val="0D470D90"/>
    <w:multiLevelType w:val="hybridMultilevel"/>
    <w:tmpl w:val="D5DC0D9A"/>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6">
    <w:nsid w:val="133F1E2E"/>
    <w:multiLevelType w:val="hybridMultilevel"/>
    <w:tmpl w:val="4C164532"/>
    <w:lvl w:ilvl="0" w:tplc="DCF43582">
      <w:start w:val="1"/>
      <w:numFmt w:val="decimal"/>
      <w:lvlText w:val="%1."/>
      <w:lvlJc w:val="left"/>
      <w:pPr>
        <w:tabs>
          <w:tab w:val="num" w:pos="644"/>
        </w:tabs>
        <w:ind w:left="644" w:hanging="360"/>
      </w:pPr>
      <w:rPr>
        <w:rFonts w:hint="default"/>
      </w:rPr>
    </w:lvl>
    <w:lvl w:ilvl="1" w:tplc="04090019">
      <w:start w:val="1"/>
      <w:numFmt w:val="lowerLetter"/>
      <w:lvlText w:val="%2."/>
      <w:lvlJc w:val="left"/>
      <w:pPr>
        <w:tabs>
          <w:tab w:val="num" w:pos="1364"/>
        </w:tabs>
        <w:ind w:left="1364" w:hanging="360"/>
      </w:pPr>
    </w:lvl>
    <w:lvl w:ilvl="2" w:tplc="0409001B">
      <w:start w:val="1"/>
      <w:numFmt w:val="lowerRoman"/>
      <w:lvlText w:val="%3."/>
      <w:lvlJc w:val="right"/>
      <w:pPr>
        <w:tabs>
          <w:tab w:val="num" w:pos="2084"/>
        </w:tabs>
        <w:ind w:left="2084" w:hanging="180"/>
      </w:pPr>
    </w:lvl>
    <w:lvl w:ilvl="3" w:tplc="0409000F">
      <w:start w:val="1"/>
      <w:numFmt w:val="decimal"/>
      <w:lvlText w:val="%4."/>
      <w:lvlJc w:val="left"/>
      <w:pPr>
        <w:tabs>
          <w:tab w:val="num" w:pos="2804"/>
        </w:tabs>
        <w:ind w:left="2804" w:hanging="360"/>
      </w:pPr>
    </w:lvl>
    <w:lvl w:ilvl="4" w:tplc="04090019">
      <w:start w:val="1"/>
      <w:numFmt w:val="lowerLetter"/>
      <w:lvlText w:val="%5."/>
      <w:lvlJc w:val="left"/>
      <w:pPr>
        <w:tabs>
          <w:tab w:val="num" w:pos="3524"/>
        </w:tabs>
        <w:ind w:left="3524" w:hanging="360"/>
      </w:pPr>
    </w:lvl>
    <w:lvl w:ilvl="5" w:tplc="0409001B">
      <w:start w:val="1"/>
      <w:numFmt w:val="lowerRoman"/>
      <w:lvlText w:val="%6."/>
      <w:lvlJc w:val="right"/>
      <w:pPr>
        <w:tabs>
          <w:tab w:val="num" w:pos="4244"/>
        </w:tabs>
        <w:ind w:left="4244" w:hanging="180"/>
      </w:pPr>
    </w:lvl>
    <w:lvl w:ilvl="6" w:tplc="0409000F">
      <w:start w:val="1"/>
      <w:numFmt w:val="decimal"/>
      <w:lvlText w:val="%7."/>
      <w:lvlJc w:val="left"/>
      <w:pPr>
        <w:tabs>
          <w:tab w:val="num" w:pos="4964"/>
        </w:tabs>
        <w:ind w:left="4964" w:hanging="360"/>
      </w:pPr>
    </w:lvl>
    <w:lvl w:ilvl="7" w:tplc="04090019">
      <w:start w:val="1"/>
      <w:numFmt w:val="lowerLetter"/>
      <w:lvlText w:val="%8."/>
      <w:lvlJc w:val="left"/>
      <w:pPr>
        <w:tabs>
          <w:tab w:val="num" w:pos="5684"/>
        </w:tabs>
        <w:ind w:left="5684" w:hanging="360"/>
      </w:pPr>
    </w:lvl>
    <w:lvl w:ilvl="8" w:tplc="0409001B">
      <w:start w:val="1"/>
      <w:numFmt w:val="lowerRoman"/>
      <w:lvlText w:val="%9."/>
      <w:lvlJc w:val="right"/>
      <w:pPr>
        <w:tabs>
          <w:tab w:val="num" w:pos="6404"/>
        </w:tabs>
        <w:ind w:left="6404" w:hanging="180"/>
      </w:pPr>
    </w:lvl>
  </w:abstractNum>
  <w:abstractNum w:abstractNumId="7">
    <w:nsid w:val="1550461E"/>
    <w:multiLevelType w:val="hybridMultilevel"/>
    <w:tmpl w:val="753E4456"/>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8">
    <w:nsid w:val="15D675FF"/>
    <w:multiLevelType w:val="hybridMultilevel"/>
    <w:tmpl w:val="103891F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nsid w:val="18E947F0"/>
    <w:multiLevelType w:val="hybridMultilevel"/>
    <w:tmpl w:val="741E0BB4"/>
    <w:lvl w:ilvl="0" w:tplc="DF520EAE">
      <w:start w:val="1"/>
      <w:numFmt w:val="decimal"/>
      <w:lvlText w:val="%1."/>
      <w:lvlJc w:val="left"/>
      <w:pPr>
        <w:ind w:left="720" w:hanging="360"/>
      </w:pPr>
      <w:rPr>
        <w:rFonts w:hint="default"/>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0">
    <w:nsid w:val="1B176977"/>
    <w:multiLevelType w:val="multilevel"/>
    <w:tmpl w:val="6A9C40D0"/>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1CBE534E"/>
    <w:multiLevelType w:val="singleLevel"/>
    <w:tmpl w:val="35C659F0"/>
    <w:lvl w:ilvl="0">
      <w:start w:val="3"/>
      <w:numFmt w:val="decimal"/>
      <w:lvlText w:val="%1. "/>
      <w:legacy w:legacy="1" w:legacySpace="0" w:legacyIndent="283"/>
      <w:lvlJc w:val="left"/>
      <w:pPr>
        <w:ind w:left="567" w:hanging="283"/>
      </w:pPr>
      <w:rPr>
        <w:rFonts w:ascii="Times New Roman" w:hAnsi="Times New Roman" w:cs="Times New Roman" w:hint="default"/>
        <w:b w:val="0"/>
        <w:bCs w:val="0"/>
        <w:i w:val="0"/>
        <w:iCs w:val="0"/>
        <w:sz w:val="20"/>
        <w:szCs w:val="20"/>
        <w:u w:val="none"/>
      </w:rPr>
    </w:lvl>
  </w:abstractNum>
  <w:abstractNum w:abstractNumId="12">
    <w:nsid w:val="1D59265C"/>
    <w:multiLevelType w:val="multilevel"/>
    <w:tmpl w:val="105256B8"/>
    <w:lvl w:ilvl="0">
      <w:start w:val="1"/>
      <w:numFmt w:val="decimal"/>
      <w:lvlText w:val="(%1)"/>
      <w:lvlJc w:val="right"/>
      <w:pPr>
        <w:ind w:left="360" w:hanging="360"/>
      </w:pPr>
      <w:rPr>
        <w:rFonts w:ascii="Times New Roman" w:hAnsi="Times New Roman" w:cs="Times New Roman" w:hint="default"/>
        <w:b w:val="0"/>
        <w:bCs w:val="0"/>
        <w:i w:val="0"/>
        <w:iCs w:val="0"/>
        <w:sz w:val="24"/>
        <w:szCs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2C625D3E"/>
    <w:multiLevelType w:val="hybridMultilevel"/>
    <w:tmpl w:val="D0BEAEDC"/>
    <w:lvl w:ilvl="0" w:tplc="0427000F">
      <w:start w:val="1"/>
      <w:numFmt w:val="decimal"/>
      <w:lvlText w:val="%1."/>
      <w:lvlJc w:val="left"/>
      <w:pPr>
        <w:ind w:left="1004" w:hanging="360"/>
      </w:pPr>
    </w:lvl>
    <w:lvl w:ilvl="1" w:tplc="04270019">
      <w:start w:val="1"/>
      <w:numFmt w:val="lowerLetter"/>
      <w:lvlText w:val="%2."/>
      <w:lvlJc w:val="left"/>
      <w:pPr>
        <w:ind w:left="1724" w:hanging="360"/>
      </w:pPr>
    </w:lvl>
    <w:lvl w:ilvl="2" w:tplc="0427001B">
      <w:start w:val="1"/>
      <w:numFmt w:val="lowerRoman"/>
      <w:lvlText w:val="%3."/>
      <w:lvlJc w:val="right"/>
      <w:pPr>
        <w:ind w:left="2444" w:hanging="180"/>
      </w:pPr>
    </w:lvl>
    <w:lvl w:ilvl="3" w:tplc="0427000F">
      <w:start w:val="1"/>
      <w:numFmt w:val="decimal"/>
      <w:lvlText w:val="%4."/>
      <w:lvlJc w:val="left"/>
      <w:pPr>
        <w:ind w:left="3164" w:hanging="360"/>
      </w:pPr>
    </w:lvl>
    <w:lvl w:ilvl="4" w:tplc="04270019">
      <w:start w:val="1"/>
      <w:numFmt w:val="lowerLetter"/>
      <w:lvlText w:val="%5."/>
      <w:lvlJc w:val="left"/>
      <w:pPr>
        <w:ind w:left="3884" w:hanging="360"/>
      </w:pPr>
    </w:lvl>
    <w:lvl w:ilvl="5" w:tplc="0427001B">
      <w:start w:val="1"/>
      <w:numFmt w:val="lowerRoman"/>
      <w:lvlText w:val="%6."/>
      <w:lvlJc w:val="right"/>
      <w:pPr>
        <w:ind w:left="4604" w:hanging="180"/>
      </w:pPr>
    </w:lvl>
    <w:lvl w:ilvl="6" w:tplc="0427000F">
      <w:start w:val="1"/>
      <w:numFmt w:val="decimal"/>
      <w:lvlText w:val="%7."/>
      <w:lvlJc w:val="left"/>
      <w:pPr>
        <w:ind w:left="5324" w:hanging="360"/>
      </w:pPr>
    </w:lvl>
    <w:lvl w:ilvl="7" w:tplc="04270019">
      <w:start w:val="1"/>
      <w:numFmt w:val="lowerLetter"/>
      <w:lvlText w:val="%8."/>
      <w:lvlJc w:val="left"/>
      <w:pPr>
        <w:ind w:left="6044" w:hanging="360"/>
      </w:pPr>
    </w:lvl>
    <w:lvl w:ilvl="8" w:tplc="0427001B">
      <w:start w:val="1"/>
      <w:numFmt w:val="lowerRoman"/>
      <w:lvlText w:val="%9."/>
      <w:lvlJc w:val="right"/>
      <w:pPr>
        <w:ind w:left="6764" w:hanging="180"/>
      </w:pPr>
    </w:lvl>
  </w:abstractNum>
  <w:abstractNum w:abstractNumId="14">
    <w:nsid w:val="2F0915E6"/>
    <w:multiLevelType w:val="multilevel"/>
    <w:tmpl w:val="58342592"/>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31D27875"/>
    <w:multiLevelType w:val="hybridMultilevel"/>
    <w:tmpl w:val="FE9071E4"/>
    <w:lvl w:ilvl="0" w:tplc="0427000F">
      <w:start w:val="1"/>
      <w:numFmt w:val="decimal"/>
      <w:lvlText w:val="%1."/>
      <w:lvlJc w:val="left"/>
      <w:pPr>
        <w:ind w:left="1004" w:hanging="360"/>
      </w:pPr>
    </w:lvl>
    <w:lvl w:ilvl="1" w:tplc="04270019">
      <w:start w:val="1"/>
      <w:numFmt w:val="lowerLetter"/>
      <w:lvlText w:val="%2."/>
      <w:lvlJc w:val="left"/>
      <w:pPr>
        <w:ind w:left="1724" w:hanging="360"/>
      </w:pPr>
    </w:lvl>
    <w:lvl w:ilvl="2" w:tplc="0427001B">
      <w:start w:val="1"/>
      <w:numFmt w:val="lowerRoman"/>
      <w:lvlText w:val="%3."/>
      <w:lvlJc w:val="right"/>
      <w:pPr>
        <w:ind w:left="2444" w:hanging="180"/>
      </w:pPr>
    </w:lvl>
    <w:lvl w:ilvl="3" w:tplc="0427000F">
      <w:start w:val="1"/>
      <w:numFmt w:val="decimal"/>
      <w:lvlText w:val="%4."/>
      <w:lvlJc w:val="left"/>
      <w:pPr>
        <w:ind w:left="3164" w:hanging="360"/>
      </w:pPr>
    </w:lvl>
    <w:lvl w:ilvl="4" w:tplc="04270019">
      <w:start w:val="1"/>
      <w:numFmt w:val="lowerLetter"/>
      <w:lvlText w:val="%5."/>
      <w:lvlJc w:val="left"/>
      <w:pPr>
        <w:ind w:left="3884" w:hanging="360"/>
      </w:pPr>
    </w:lvl>
    <w:lvl w:ilvl="5" w:tplc="0427001B">
      <w:start w:val="1"/>
      <w:numFmt w:val="lowerRoman"/>
      <w:lvlText w:val="%6."/>
      <w:lvlJc w:val="right"/>
      <w:pPr>
        <w:ind w:left="4604" w:hanging="180"/>
      </w:pPr>
    </w:lvl>
    <w:lvl w:ilvl="6" w:tplc="0427000F">
      <w:start w:val="1"/>
      <w:numFmt w:val="decimal"/>
      <w:lvlText w:val="%7."/>
      <w:lvlJc w:val="left"/>
      <w:pPr>
        <w:ind w:left="5324" w:hanging="360"/>
      </w:pPr>
    </w:lvl>
    <w:lvl w:ilvl="7" w:tplc="04270019">
      <w:start w:val="1"/>
      <w:numFmt w:val="lowerLetter"/>
      <w:lvlText w:val="%8."/>
      <w:lvlJc w:val="left"/>
      <w:pPr>
        <w:ind w:left="6044" w:hanging="360"/>
      </w:pPr>
    </w:lvl>
    <w:lvl w:ilvl="8" w:tplc="0427001B">
      <w:start w:val="1"/>
      <w:numFmt w:val="lowerRoman"/>
      <w:lvlText w:val="%9."/>
      <w:lvlJc w:val="right"/>
      <w:pPr>
        <w:ind w:left="6764" w:hanging="180"/>
      </w:pPr>
    </w:lvl>
  </w:abstractNum>
  <w:abstractNum w:abstractNumId="16">
    <w:nsid w:val="38EF74B4"/>
    <w:multiLevelType w:val="multilevel"/>
    <w:tmpl w:val="042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430A1FCE"/>
    <w:multiLevelType w:val="multilevel"/>
    <w:tmpl w:val="6EDA1E52"/>
    <w:lvl w:ilvl="0">
      <w:start w:val="3"/>
      <w:numFmt w:val="decimal"/>
      <w:lvlText w:val="%1."/>
      <w:lvlJc w:val="left"/>
      <w:pPr>
        <w:ind w:left="360" w:hanging="360"/>
      </w:pPr>
      <w:rPr>
        <w:rFonts w:hint="default"/>
      </w:rPr>
    </w:lvl>
    <w:lvl w:ilvl="1">
      <w:start w:val="1"/>
      <w:numFmt w:val="decimal"/>
      <w:lvlRestart w:val="0"/>
      <w:suff w:val="space"/>
      <w:lvlText w:val="%1.%2."/>
      <w:lvlJc w:val="left"/>
      <w:rPr>
        <w:rFonts w:hint="default"/>
      </w:rPr>
    </w:lvl>
    <w:lvl w:ilvl="2">
      <w:start w:val="1"/>
      <w:numFmt w:val="lowerLetter"/>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44C5026C"/>
    <w:multiLevelType w:val="multilevel"/>
    <w:tmpl w:val="42787936"/>
    <w:lvl w:ilvl="0">
      <w:start w:val="1"/>
      <w:numFmt w:val="decimal"/>
      <w:lvlText w:val="%1."/>
      <w:lvlJc w:val="left"/>
      <w:pPr>
        <w:ind w:left="360" w:hanging="360"/>
      </w:pPr>
      <w:rPr>
        <w:rFonts w:hint="default"/>
      </w:rPr>
    </w:lvl>
    <w:lvl w:ilvl="1">
      <w:start w:val="1"/>
      <w:numFmt w:val="decimal"/>
      <w:lvlRestart w:val="0"/>
      <w:suff w:val="space"/>
      <w:lvlText w:val="%1.%2."/>
      <w:lvlJc w:val="left"/>
      <w:rPr>
        <w:rFonts w:hint="default"/>
      </w:rPr>
    </w:lvl>
    <w:lvl w:ilvl="2">
      <w:start w:val="1"/>
      <w:numFmt w:val="lowerLetter"/>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52427D34"/>
    <w:multiLevelType w:val="multilevel"/>
    <w:tmpl w:val="92AA0FD4"/>
    <w:lvl w:ilvl="0">
      <w:start w:val="4"/>
      <w:numFmt w:val="decimal"/>
      <w:lvlText w:val="%1."/>
      <w:lvlJc w:val="left"/>
      <w:pPr>
        <w:ind w:left="450" w:hanging="450"/>
      </w:pPr>
      <w:rPr>
        <w:rFonts w:hint="default"/>
      </w:rPr>
    </w:lvl>
    <w:lvl w:ilvl="1">
      <w:start w:val="1"/>
      <w:numFmt w:val="decimal"/>
      <w:lvlRestart w:val="0"/>
      <w:suff w:val="space"/>
      <w:lvlText w:val="%1.%2."/>
      <w:lvlJc w:val="left"/>
      <w:rPr>
        <w:rFonts w:hint="default"/>
      </w:rPr>
    </w:lvl>
    <w:lvl w:ilvl="2">
      <w:start w:val="1"/>
      <w:numFmt w:val="decimal"/>
      <w:lvlText w:val="%1.%2.%3."/>
      <w:lvlJc w:val="left"/>
      <w:pPr>
        <w:ind w:left="1740" w:hanging="720"/>
      </w:pPr>
      <w:rPr>
        <w:rFonts w:hint="default"/>
      </w:rPr>
    </w:lvl>
    <w:lvl w:ilvl="3">
      <w:start w:val="1"/>
      <w:numFmt w:val="decimal"/>
      <w:lvlText w:val="%1.%2.%3.%4."/>
      <w:lvlJc w:val="left"/>
      <w:pPr>
        <w:ind w:left="2610" w:hanging="1080"/>
      </w:pPr>
      <w:rPr>
        <w:rFonts w:hint="default"/>
      </w:rPr>
    </w:lvl>
    <w:lvl w:ilvl="4">
      <w:start w:val="1"/>
      <w:numFmt w:val="decimal"/>
      <w:lvlText w:val="%1.%2.%3.%4.%5."/>
      <w:lvlJc w:val="left"/>
      <w:pPr>
        <w:ind w:left="3120" w:hanging="1080"/>
      </w:pPr>
      <w:rPr>
        <w:rFonts w:hint="default"/>
      </w:rPr>
    </w:lvl>
    <w:lvl w:ilvl="5">
      <w:start w:val="1"/>
      <w:numFmt w:val="decimal"/>
      <w:lvlText w:val="%1.%2.%3.%4.%5.%6."/>
      <w:lvlJc w:val="left"/>
      <w:pPr>
        <w:ind w:left="3990" w:hanging="1440"/>
      </w:pPr>
      <w:rPr>
        <w:rFonts w:hint="default"/>
      </w:rPr>
    </w:lvl>
    <w:lvl w:ilvl="6">
      <w:start w:val="1"/>
      <w:numFmt w:val="decimal"/>
      <w:lvlText w:val="%1.%2.%3.%4.%5.%6.%7."/>
      <w:lvlJc w:val="left"/>
      <w:pPr>
        <w:ind w:left="4860" w:hanging="1800"/>
      </w:pPr>
      <w:rPr>
        <w:rFonts w:hint="default"/>
      </w:rPr>
    </w:lvl>
    <w:lvl w:ilvl="7">
      <w:start w:val="1"/>
      <w:numFmt w:val="decimal"/>
      <w:lvlText w:val="%1.%2.%3.%4.%5.%6.%7.%8."/>
      <w:lvlJc w:val="left"/>
      <w:pPr>
        <w:ind w:left="5370" w:hanging="1800"/>
      </w:pPr>
      <w:rPr>
        <w:rFonts w:hint="default"/>
      </w:rPr>
    </w:lvl>
    <w:lvl w:ilvl="8">
      <w:start w:val="1"/>
      <w:numFmt w:val="decimal"/>
      <w:lvlText w:val="%1.%2.%3.%4.%5.%6.%7.%8.%9."/>
      <w:lvlJc w:val="left"/>
      <w:pPr>
        <w:ind w:left="6240" w:hanging="2160"/>
      </w:pPr>
      <w:rPr>
        <w:rFonts w:hint="default"/>
      </w:rPr>
    </w:lvl>
  </w:abstractNum>
  <w:abstractNum w:abstractNumId="20">
    <w:nsid w:val="54DF41FD"/>
    <w:multiLevelType w:val="multilevel"/>
    <w:tmpl w:val="58342592"/>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nsid w:val="561228CE"/>
    <w:multiLevelType w:val="multilevel"/>
    <w:tmpl w:val="58342592"/>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nsid w:val="5EFE05B6"/>
    <w:multiLevelType w:val="hybridMultilevel"/>
    <w:tmpl w:val="7E0CF1B2"/>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nsid w:val="61F116EF"/>
    <w:multiLevelType w:val="multilevel"/>
    <w:tmpl w:val="6C14B0B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62326E1F"/>
    <w:multiLevelType w:val="multilevel"/>
    <w:tmpl w:val="C0FE8764"/>
    <w:lvl w:ilvl="0">
      <w:start w:val="4"/>
      <w:numFmt w:val="decimal"/>
      <w:lvlText w:val="%1."/>
      <w:lvlJc w:val="left"/>
      <w:pPr>
        <w:ind w:left="450" w:hanging="450"/>
      </w:pPr>
      <w:rPr>
        <w:rFonts w:hint="default"/>
      </w:rPr>
    </w:lvl>
    <w:lvl w:ilvl="1">
      <w:start w:val="3"/>
      <w:numFmt w:val="decimal"/>
      <w:lvlRestart w:val="0"/>
      <w:suff w:val="space"/>
      <w:lvlText w:val="%1.%2."/>
      <w:lvlJc w:val="left"/>
      <w:pPr>
        <w:ind w:left="2836"/>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5">
    <w:nsid w:val="62B161F9"/>
    <w:multiLevelType w:val="hybridMultilevel"/>
    <w:tmpl w:val="1F56A796"/>
    <w:lvl w:ilvl="0" w:tplc="0427000F">
      <w:start w:val="1"/>
      <w:numFmt w:val="decimal"/>
      <w:lvlText w:val="%1."/>
      <w:lvlJc w:val="left"/>
      <w:pPr>
        <w:tabs>
          <w:tab w:val="num" w:pos="720"/>
        </w:tabs>
        <w:ind w:left="720" w:hanging="360"/>
      </w:pPr>
      <w:rPr>
        <w:rFonts w:hint="default"/>
      </w:rPr>
    </w:lvl>
    <w:lvl w:ilvl="1" w:tplc="04270019">
      <w:start w:val="1"/>
      <w:numFmt w:val="lowerLetter"/>
      <w:lvlText w:val="%2."/>
      <w:lvlJc w:val="left"/>
      <w:pPr>
        <w:tabs>
          <w:tab w:val="num" w:pos="1440"/>
        </w:tabs>
        <w:ind w:left="1440" w:hanging="360"/>
      </w:pPr>
    </w:lvl>
    <w:lvl w:ilvl="2" w:tplc="0427001B">
      <w:start w:val="1"/>
      <w:numFmt w:val="lowerRoman"/>
      <w:lvlText w:val="%3."/>
      <w:lvlJc w:val="right"/>
      <w:pPr>
        <w:tabs>
          <w:tab w:val="num" w:pos="2160"/>
        </w:tabs>
        <w:ind w:left="2160" w:hanging="180"/>
      </w:pPr>
    </w:lvl>
    <w:lvl w:ilvl="3" w:tplc="0427000F">
      <w:start w:val="1"/>
      <w:numFmt w:val="decimal"/>
      <w:lvlText w:val="%4."/>
      <w:lvlJc w:val="left"/>
      <w:pPr>
        <w:tabs>
          <w:tab w:val="num" w:pos="2880"/>
        </w:tabs>
        <w:ind w:left="2880" w:hanging="360"/>
      </w:pPr>
    </w:lvl>
    <w:lvl w:ilvl="4" w:tplc="04270019">
      <w:start w:val="1"/>
      <w:numFmt w:val="lowerLetter"/>
      <w:lvlText w:val="%5."/>
      <w:lvlJc w:val="left"/>
      <w:pPr>
        <w:tabs>
          <w:tab w:val="num" w:pos="3600"/>
        </w:tabs>
        <w:ind w:left="3600" w:hanging="360"/>
      </w:pPr>
    </w:lvl>
    <w:lvl w:ilvl="5" w:tplc="0427001B">
      <w:start w:val="1"/>
      <w:numFmt w:val="lowerRoman"/>
      <w:lvlText w:val="%6."/>
      <w:lvlJc w:val="right"/>
      <w:pPr>
        <w:tabs>
          <w:tab w:val="num" w:pos="4320"/>
        </w:tabs>
        <w:ind w:left="4320" w:hanging="180"/>
      </w:pPr>
    </w:lvl>
    <w:lvl w:ilvl="6" w:tplc="0427000F">
      <w:start w:val="1"/>
      <w:numFmt w:val="decimal"/>
      <w:lvlText w:val="%7."/>
      <w:lvlJc w:val="left"/>
      <w:pPr>
        <w:tabs>
          <w:tab w:val="num" w:pos="5040"/>
        </w:tabs>
        <w:ind w:left="5040" w:hanging="360"/>
      </w:pPr>
    </w:lvl>
    <w:lvl w:ilvl="7" w:tplc="04270019">
      <w:start w:val="1"/>
      <w:numFmt w:val="lowerLetter"/>
      <w:lvlText w:val="%8."/>
      <w:lvlJc w:val="left"/>
      <w:pPr>
        <w:tabs>
          <w:tab w:val="num" w:pos="5760"/>
        </w:tabs>
        <w:ind w:left="5760" w:hanging="360"/>
      </w:pPr>
    </w:lvl>
    <w:lvl w:ilvl="8" w:tplc="0427001B">
      <w:start w:val="1"/>
      <w:numFmt w:val="lowerRoman"/>
      <w:lvlText w:val="%9."/>
      <w:lvlJc w:val="right"/>
      <w:pPr>
        <w:tabs>
          <w:tab w:val="num" w:pos="6480"/>
        </w:tabs>
        <w:ind w:left="6480" w:hanging="180"/>
      </w:pPr>
    </w:lvl>
  </w:abstractNum>
  <w:abstractNum w:abstractNumId="26">
    <w:nsid w:val="645426A6"/>
    <w:multiLevelType w:val="singleLevel"/>
    <w:tmpl w:val="CE0AF14A"/>
    <w:lvl w:ilvl="0">
      <w:start w:val="2"/>
      <w:numFmt w:val="decimal"/>
      <w:lvlText w:val="%1. "/>
      <w:legacy w:legacy="1" w:legacySpace="0" w:legacyIndent="283"/>
      <w:lvlJc w:val="left"/>
      <w:pPr>
        <w:ind w:left="567" w:hanging="283"/>
      </w:pPr>
      <w:rPr>
        <w:rFonts w:ascii="Times New Roman" w:hAnsi="Times New Roman" w:cs="Times New Roman" w:hint="default"/>
        <w:b/>
        <w:bCs/>
        <w:i w:val="0"/>
        <w:iCs w:val="0"/>
        <w:sz w:val="22"/>
        <w:szCs w:val="22"/>
        <w:u w:val="none"/>
      </w:rPr>
    </w:lvl>
  </w:abstractNum>
  <w:abstractNum w:abstractNumId="27">
    <w:nsid w:val="664F2DF5"/>
    <w:multiLevelType w:val="hybridMultilevel"/>
    <w:tmpl w:val="8788FEC0"/>
    <w:lvl w:ilvl="0" w:tplc="0427000F">
      <w:start w:val="1"/>
      <w:numFmt w:val="decimal"/>
      <w:lvlText w:val="%1."/>
      <w:lvlJc w:val="left"/>
      <w:pPr>
        <w:ind w:left="720"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28">
    <w:nsid w:val="674F0906"/>
    <w:multiLevelType w:val="multilevel"/>
    <w:tmpl w:val="6C14B0B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nsid w:val="6B0C7C20"/>
    <w:multiLevelType w:val="multilevel"/>
    <w:tmpl w:val="6C14B0B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nsid w:val="6D1A592D"/>
    <w:multiLevelType w:val="hybridMultilevel"/>
    <w:tmpl w:val="288AA774"/>
    <w:lvl w:ilvl="0" w:tplc="267CD3CE">
      <w:start w:val="1"/>
      <w:numFmt w:val="decimal"/>
      <w:lvlText w:val="%1."/>
      <w:lvlJc w:val="left"/>
      <w:pPr>
        <w:tabs>
          <w:tab w:val="num" w:pos="1004"/>
        </w:tabs>
        <w:ind w:left="1004" w:hanging="360"/>
      </w:pPr>
      <w:rPr>
        <w:rFonts w:hint="default"/>
      </w:rPr>
    </w:lvl>
    <w:lvl w:ilvl="1" w:tplc="04090019">
      <w:start w:val="1"/>
      <w:numFmt w:val="lowerLetter"/>
      <w:lvlText w:val="%2."/>
      <w:lvlJc w:val="left"/>
      <w:pPr>
        <w:tabs>
          <w:tab w:val="num" w:pos="1724"/>
        </w:tabs>
        <w:ind w:left="1724" w:hanging="360"/>
      </w:pPr>
    </w:lvl>
    <w:lvl w:ilvl="2" w:tplc="0409001B">
      <w:start w:val="1"/>
      <w:numFmt w:val="lowerRoman"/>
      <w:lvlText w:val="%3."/>
      <w:lvlJc w:val="right"/>
      <w:pPr>
        <w:tabs>
          <w:tab w:val="num" w:pos="2444"/>
        </w:tabs>
        <w:ind w:left="2444" w:hanging="180"/>
      </w:pPr>
    </w:lvl>
    <w:lvl w:ilvl="3" w:tplc="0409000F">
      <w:start w:val="1"/>
      <w:numFmt w:val="decimal"/>
      <w:lvlText w:val="%4."/>
      <w:lvlJc w:val="left"/>
      <w:pPr>
        <w:tabs>
          <w:tab w:val="num" w:pos="3164"/>
        </w:tabs>
        <w:ind w:left="3164" w:hanging="360"/>
      </w:pPr>
    </w:lvl>
    <w:lvl w:ilvl="4" w:tplc="04090019">
      <w:start w:val="1"/>
      <w:numFmt w:val="lowerLetter"/>
      <w:lvlText w:val="%5."/>
      <w:lvlJc w:val="left"/>
      <w:pPr>
        <w:tabs>
          <w:tab w:val="num" w:pos="3884"/>
        </w:tabs>
        <w:ind w:left="3884" w:hanging="360"/>
      </w:pPr>
    </w:lvl>
    <w:lvl w:ilvl="5" w:tplc="0409001B">
      <w:start w:val="1"/>
      <w:numFmt w:val="lowerRoman"/>
      <w:lvlText w:val="%6."/>
      <w:lvlJc w:val="right"/>
      <w:pPr>
        <w:tabs>
          <w:tab w:val="num" w:pos="4604"/>
        </w:tabs>
        <w:ind w:left="4604" w:hanging="180"/>
      </w:pPr>
    </w:lvl>
    <w:lvl w:ilvl="6" w:tplc="0409000F">
      <w:start w:val="1"/>
      <w:numFmt w:val="decimal"/>
      <w:lvlText w:val="%7."/>
      <w:lvlJc w:val="left"/>
      <w:pPr>
        <w:tabs>
          <w:tab w:val="num" w:pos="5324"/>
        </w:tabs>
        <w:ind w:left="5324" w:hanging="360"/>
      </w:pPr>
    </w:lvl>
    <w:lvl w:ilvl="7" w:tplc="04090019">
      <w:start w:val="1"/>
      <w:numFmt w:val="lowerLetter"/>
      <w:lvlText w:val="%8."/>
      <w:lvlJc w:val="left"/>
      <w:pPr>
        <w:tabs>
          <w:tab w:val="num" w:pos="6044"/>
        </w:tabs>
        <w:ind w:left="6044" w:hanging="360"/>
      </w:pPr>
    </w:lvl>
    <w:lvl w:ilvl="8" w:tplc="0409001B">
      <w:start w:val="1"/>
      <w:numFmt w:val="lowerRoman"/>
      <w:lvlText w:val="%9."/>
      <w:lvlJc w:val="right"/>
      <w:pPr>
        <w:tabs>
          <w:tab w:val="num" w:pos="6764"/>
        </w:tabs>
        <w:ind w:left="6764" w:hanging="180"/>
      </w:pPr>
    </w:lvl>
  </w:abstractNum>
  <w:abstractNum w:abstractNumId="31">
    <w:nsid w:val="70EB269A"/>
    <w:multiLevelType w:val="multilevel"/>
    <w:tmpl w:val="6A9C40D0"/>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nsid w:val="72BF69E8"/>
    <w:multiLevelType w:val="multilevel"/>
    <w:tmpl w:val="B4FA69C0"/>
    <w:lvl w:ilvl="0">
      <w:start w:val="1"/>
      <w:numFmt w:val="decimal"/>
      <w:lvlText w:val="%1."/>
      <w:lvlJc w:val="left"/>
      <w:pPr>
        <w:ind w:left="360" w:hanging="360"/>
      </w:pPr>
      <w:rPr>
        <w:rFonts w:hint="default"/>
      </w:rPr>
    </w:lvl>
    <w:lvl w:ilvl="1">
      <w:start w:val="1"/>
      <w:numFmt w:val="decimal"/>
      <w:lvlRestart w:val="0"/>
      <w:suff w:val="space"/>
      <w:lvlText w:val="%1.%2."/>
      <w:lvlJc w:val="left"/>
      <w:pPr>
        <w:ind w:left="4338" w:hanging="226"/>
      </w:pPr>
      <w:rPr>
        <w:rFonts w:hint="default"/>
      </w:rPr>
    </w:lvl>
    <w:lvl w:ilvl="2">
      <w:start w:val="1"/>
      <w:numFmt w:val="lowerLetter"/>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73D91EA4"/>
    <w:multiLevelType w:val="hybridMultilevel"/>
    <w:tmpl w:val="876CA140"/>
    <w:lvl w:ilvl="0" w:tplc="0427000F">
      <w:start w:val="1"/>
      <w:numFmt w:val="decimal"/>
      <w:lvlText w:val="%1."/>
      <w:lvlJc w:val="left"/>
      <w:pPr>
        <w:ind w:left="720" w:hanging="360"/>
      </w:pPr>
    </w:lvl>
    <w:lvl w:ilvl="1" w:tplc="0427000F">
      <w:start w:val="1"/>
      <w:numFmt w:val="decimal"/>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34">
    <w:nsid w:val="77E7300B"/>
    <w:multiLevelType w:val="multilevel"/>
    <w:tmpl w:val="042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77ED120D"/>
    <w:multiLevelType w:val="hybridMultilevel"/>
    <w:tmpl w:val="C7AA6294"/>
    <w:lvl w:ilvl="0" w:tplc="0427000F">
      <w:start w:val="1"/>
      <w:numFmt w:val="decimal"/>
      <w:lvlText w:val="%1."/>
      <w:lvlJc w:val="left"/>
      <w:pPr>
        <w:tabs>
          <w:tab w:val="num" w:pos="720"/>
        </w:tabs>
        <w:ind w:left="720" w:hanging="360"/>
      </w:pPr>
      <w:rPr>
        <w:rFonts w:hint="default"/>
      </w:rPr>
    </w:lvl>
    <w:lvl w:ilvl="1" w:tplc="04270019">
      <w:start w:val="1"/>
      <w:numFmt w:val="lowerLetter"/>
      <w:lvlText w:val="%2."/>
      <w:lvlJc w:val="left"/>
      <w:pPr>
        <w:tabs>
          <w:tab w:val="num" w:pos="1440"/>
        </w:tabs>
        <w:ind w:left="1440" w:hanging="360"/>
      </w:pPr>
    </w:lvl>
    <w:lvl w:ilvl="2" w:tplc="0427001B">
      <w:start w:val="1"/>
      <w:numFmt w:val="lowerRoman"/>
      <w:lvlText w:val="%3."/>
      <w:lvlJc w:val="right"/>
      <w:pPr>
        <w:tabs>
          <w:tab w:val="num" w:pos="2160"/>
        </w:tabs>
        <w:ind w:left="2160" w:hanging="180"/>
      </w:pPr>
    </w:lvl>
    <w:lvl w:ilvl="3" w:tplc="0427000F">
      <w:start w:val="1"/>
      <w:numFmt w:val="decimal"/>
      <w:lvlText w:val="%4."/>
      <w:lvlJc w:val="left"/>
      <w:pPr>
        <w:tabs>
          <w:tab w:val="num" w:pos="2880"/>
        </w:tabs>
        <w:ind w:left="2880" w:hanging="360"/>
      </w:pPr>
    </w:lvl>
    <w:lvl w:ilvl="4" w:tplc="04270019">
      <w:start w:val="1"/>
      <w:numFmt w:val="lowerLetter"/>
      <w:lvlText w:val="%5."/>
      <w:lvlJc w:val="left"/>
      <w:pPr>
        <w:tabs>
          <w:tab w:val="num" w:pos="3600"/>
        </w:tabs>
        <w:ind w:left="3600" w:hanging="360"/>
      </w:pPr>
    </w:lvl>
    <w:lvl w:ilvl="5" w:tplc="0427001B">
      <w:start w:val="1"/>
      <w:numFmt w:val="lowerRoman"/>
      <w:lvlText w:val="%6."/>
      <w:lvlJc w:val="right"/>
      <w:pPr>
        <w:tabs>
          <w:tab w:val="num" w:pos="4320"/>
        </w:tabs>
        <w:ind w:left="4320" w:hanging="180"/>
      </w:pPr>
    </w:lvl>
    <w:lvl w:ilvl="6" w:tplc="0427000F">
      <w:start w:val="1"/>
      <w:numFmt w:val="decimal"/>
      <w:lvlText w:val="%7."/>
      <w:lvlJc w:val="left"/>
      <w:pPr>
        <w:tabs>
          <w:tab w:val="num" w:pos="5040"/>
        </w:tabs>
        <w:ind w:left="5040" w:hanging="360"/>
      </w:pPr>
    </w:lvl>
    <w:lvl w:ilvl="7" w:tplc="04270019">
      <w:start w:val="1"/>
      <w:numFmt w:val="lowerLetter"/>
      <w:lvlText w:val="%8."/>
      <w:lvlJc w:val="left"/>
      <w:pPr>
        <w:tabs>
          <w:tab w:val="num" w:pos="5760"/>
        </w:tabs>
        <w:ind w:left="5760" w:hanging="360"/>
      </w:pPr>
    </w:lvl>
    <w:lvl w:ilvl="8" w:tplc="0427001B">
      <w:start w:val="1"/>
      <w:numFmt w:val="lowerRoman"/>
      <w:lvlText w:val="%9."/>
      <w:lvlJc w:val="right"/>
      <w:pPr>
        <w:tabs>
          <w:tab w:val="num" w:pos="6480"/>
        </w:tabs>
        <w:ind w:left="6480" w:hanging="180"/>
      </w:pPr>
    </w:lvl>
  </w:abstractNum>
  <w:abstractNum w:abstractNumId="36">
    <w:nsid w:val="7C3307B8"/>
    <w:multiLevelType w:val="hybridMultilevel"/>
    <w:tmpl w:val="9AB6D92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36"/>
  </w:num>
  <w:num w:numId="2">
    <w:abstractNumId w:val="5"/>
  </w:num>
  <w:num w:numId="3">
    <w:abstractNumId w:val="7"/>
  </w:num>
  <w:num w:numId="4">
    <w:abstractNumId w:val="4"/>
  </w:num>
  <w:num w:numId="5">
    <w:abstractNumId w:val="0"/>
  </w:num>
  <w:num w:numId="6">
    <w:abstractNumId w:val="26"/>
  </w:num>
  <w:num w:numId="7">
    <w:abstractNumId w:val="11"/>
  </w:num>
  <w:num w:numId="8">
    <w:abstractNumId w:val="6"/>
  </w:num>
  <w:num w:numId="9">
    <w:abstractNumId w:val="30"/>
  </w:num>
  <w:num w:numId="10">
    <w:abstractNumId w:val="8"/>
  </w:num>
  <w:num w:numId="11">
    <w:abstractNumId w:val="15"/>
  </w:num>
  <w:num w:numId="12">
    <w:abstractNumId w:val="1"/>
  </w:num>
  <w:num w:numId="13">
    <w:abstractNumId w:val="31"/>
  </w:num>
  <w:num w:numId="14">
    <w:abstractNumId w:val="10"/>
  </w:num>
  <w:num w:numId="15">
    <w:abstractNumId w:val="2"/>
  </w:num>
  <w:num w:numId="16">
    <w:abstractNumId w:val="28"/>
  </w:num>
  <w:num w:numId="17">
    <w:abstractNumId w:val="29"/>
  </w:num>
  <w:num w:numId="18">
    <w:abstractNumId w:val="17"/>
  </w:num>
  <w:num w:numId="19">
    <w:abstractNumId w:val="23"/>
  </w:num>
  <w:num w:numId="20">
    <w:abstractNumId w:val="3"/>
  </w:num>
  <w:num w:numId="21">
    <w:abstractNumId w:val="16"/>
  </w:num>
  <w:num w:numId="22">
    <w:abstractNumId w:val="34"/>
  </w:num>
  <w:num w:numId="23">
    <w:abstractNumId w:val="13"/>
  </w:num>
  <w:num w:numId="24">
    <w:abstractNumId w:val="33"/>
  </w:num>
  <w:num w:numId="25">
    <w:abstractNumId w:val="24"/>
  </w:num>
  <w:num w:numId="26">
    <w:abstractNumId w:val="19"/>
  </w:num>
  <w:num w:numId="27">
    <w:abstractNumId w:val="32"/>
  </w:num>
  <w:num w:numId="28">
    <w:abstractNumId w:val="27"/>
  </w:num>
  <w:num w:numId="29">
    <w:abstractNumId w:val="25"/>
  </w:num>
  <w:num w:numId="30">
    <w:abstractNumId w:val="21"/>
  </w:num>
  <w:num w:numId="31">
    <w:abstractNumId w:val="22"/>
  </w:num>
  <w:num w:numId="32">
    <w:abstractNumId w:val="18"/>
  </w:num>
  <w:num w:numId="33">
    <w:abstractNumId w:val="35"/>
  </w:num>
  <w:num w:numId="34">
    <w:abstractNumId w:val="12"/>
  </w:num>
  <w:num w:numId="35">
    <w:abstractNumId w:val="9"/>
  </w:num>
  <w:num w:numId="36">
    <w:abstractNumId w:val="14"/>
  </w:num>
  <w:num w:numId="3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1296"/>
  <w:hyphenationZone w:val="396"/>
  <w:doNotHyphenateCaps/>
  <w:drawingGridHorizontalSpacing w:val="12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B6E71"/>
    <w:rsid w:val="000235EF"/>
    <w:rsid w:val="000349B7"/>
    <w:rsid w:val="0003608F"/>
    <w:rsid w:val="00052007"/>
    <w:rsid w:val="00077EC8"/>
    <w:rsid w:val="00082BE3"/>
    <w:rsid w:val="000952ED"/>
    <w:rsid w:val="000B6F95"/>
    <w:rsid w:val="000C0942"/>
    <w:rsid w:val="000D3DE8"/>
    <w:rsid w:val="000E0C98"/>
    <w:rsid w:val="000E39EF"/>
    <w:rsid w:val="000E69DE"/>
    <w:rsid w:val="000F1186"/>
    <w:rsid w:val="000F18B7"/>
    <w:rsid w:val="000F43FE"/>
    <w:rsid w:val="00113E86"/>
    <w:rsid w:val="00117C12"/>
    <w:rsid w:val="001353A0"/>
    <w:rsid w:val="00136A52"/>
    <w:rsid w:val="00144548"/>
    <w:rsid w:val="00151C30"/>
    <w:rsid w:val="00152F09"/>
    <w:rsid w:val="0016359E"/>
    <w:rsid w:val="00176DAC"/>
    <w:rsid w:val="00187FF0"/>
    <w:rsid w:val="00193C0B"/>
    <w:rsid w:val="00196868"/>
    <w:rsid w:val="001A12C6"/>
    <w:rsid w:val="001B029F"/>
    <w:rsid w:val="001B4A30"/>
    <w:rsid w:val="001C6FD1"/>
    <w:rsid w:val="001D3C29"/>
    <w:rsid w:val="001E6FD5"/>
    <w:rsid w:val="00200328"/>
    <w:rsid w:val="002058C1"/>
    <w:rsid w:val="00213B56"/>
    <w:rsid w:val="00217E6E"/>
    <w:rsid w:val="00237B19"/>
    <w:rsid w:val="00245B4D"/>
    <w:rsid w:val="0025362D"/>
    <w:rsid w:val="00271920"/>
    <w:rsid w:val="00275E0E"/>
    <w:rsid w:val="00277F6C"/>
    <w:rsid w:val="0029172C"/>
    <w:rsid w:val="00295378"/>
    <w:rsid w:val="002A42D0"/>
    <w:rsid w:val="002A4D7A"/>
    <w:rsid w:val="002B0BA9"/>
    <w:rsid w:val="002F1487"/>
    <w:rsid w:val="00307A47"/>
    <w:rsid w:val="003226C8"/>
    <w:rsid w:val="00330844"/>
    <w:rsid w:val="003320E2"/>
    <w:rsid w:val="00356F52"/>
    <w:rsid w:val="00361C22"/>
    <w:rsid w:val="003646D7"/>
    <w:rsid w:val="00370564"/>
    <w:rsid w:val="00385CDB"/>
    <w:rsid w:val="003B1081"/>
    <w:rsid w:val="003E26E9"/>
    <w:rsid w:val="003E3FF0"/>
    <w:rsid w:val="003F256E"/>
    <w:rsid w:val="003F5415"/>
    <w:rsid w:val="004013A0"/>
    <w:rsid w:val="00401CA6"/>
    <w:rsid w:val="0041130E"/>
    <w:rsid w:val="004219F0"/>
    <w:rsid w:val="0042611B"/>
    <w:rsid w:val="0043182D"/>
    <w:rsid w:val="00475360"/>
    <w:rsid w:val="00477C62"/>
    <w:rsid w:val="004839FF"/>
    <w:rsid w:val="00492A60"/>
    <w:rsid w:val="004C3542"/>
    <w:rsid w:val="004E61C5"/>
    <w:rsid w:val="00530666"/>
    <w:rsid w:val="005573E8"/>
    <w:rsid w:val="00567F1E"/>
    <w:rsid w:val="005818DF"/>
    <w:rsid w:val="00595000"/>
    <w:rsid w:val="00614334"/>
    <w:rsid w:val="00614D94"/>
    <w:rsid w:val="00617847"/>
    <w:rsid w:val="006254A6"/>
    <w:rsid w:val="00635732"/>
    <w:rsid w:val="006562AD"/>
    <w:rsid w:val="00661DB5"/>
    <w:rsid w:val="00674660"/>
    <w:rsid w:val="006907FB"/>
    <w:rsid w:val="006A6B9E"/>
    <w:rsid w:val="006B328B"/>
    <w:rsid w:val="006C6959"/>
    <w:rsid w:val="006F12D1"/>
    <w:rsid w:val="00700C31"/>
    <w:rsid w:val="0072068D"/>
    <w:rsid w:val="00722CF4"/>
    <w:rsid w:val="00737A36"/>
    <w:rsid w:val="007414E0"/>
    <w:rsid w:val="00745005"/>
    <w:rsid w:val="00747327"/>
    <w:rsid w:val="00747E36"/>
    <w:rsid w:val="00752A91"/>
    <w:rsid w:val="00762839"/>
    <w:rsid w:val="007641DE"/>
    <w:rsid w:val="00780E41"/>
    <w:rsid w:val="007A3C1B"/>
    <w:rsid w:val="007A57FD"/>
    <w:rsid w:val="007D0B34"/>
    <w:rsid w:val="007D6B1E"/>
    <w:rsid w:val="007E13E2"/>
    <w:rsid w:val="007F5D2D"/>
    <w:rsid w:val="0081124D"/>
    <w:rsid w:val="00811B08"/>
    <w:rsid w:val="00816B20"/>
    <w:rsid w:val="00825AF2"/>
    <w:rsid w:val="008301D0"/>
    <w:rsid w:val="00850D94"/>
    <w:rsid w:val="00870BF9"/>
    <w:rsid w:val="00872223"/>
    <w:rsid w:val="008753B5"/>
    <w:rsid w:val="00875E66"/>
    <w:rsid w:val="00880FED"/>
    <w:rsid w:val="008B6E71"/>
    <w:rsid w:val="008C226D"/>
    <w:rsid w:val="008C22F0"/>
    <w:rsid w:val="008C4965"/>
    <w:rsid w:val="00931AFE"/>
    <w:rsid w:val="00950CFE"/>
    <w:rsid w:val="009717F1"/>
    <w:rsid w:val="009761AB"/>
    <w:rsid w:val="00987DED"/>
    <w:rsid w:val="00994D93"/>
    <w:rsid w:val="0099502C"/>
    <w:rsid w:val="00996DBE"/>
    <w:rsid w:val="009C0568"/>
    <w:rsid w:val="009D74CC"/>
    <w:rsid w:val="009F47FB"/>
    <w:rsid w:val="00A03839"/>
    <w:rsid w:val="00A14260"/>
    <w:rsid w:val="00A252B6"/>
    <w:rsid w:val="00A31FF3"/>
    <w:rsid w:val="00A349CE"/>
    <w:rsid w:val="00A45ECA"/>
    <w:rsid w:val="00A45F1F"/>
    <w:rsid w:val="00A5704F"/>
    <w:rsid w:val="00A655B9"/>
    <w:rsid w:val="00AC395C"/>
    <w:rsid w:val="00AD5084"/>
    <w:rsid w:val="00AD689E"/>
    <w:rsid w:val="00AF2C3E"/>
    <w:rsid w:val="00AF7751"/>
    <w:rsid w:val="00B03A95"/>
    <w:rsid w:val="00B11FF5"/>
    <w:rsid w:val="00B141AC"/>
    <w:rsid w:val="00B15513"/>
    <w:rsid w:val="00B364C6"/>
    <w:rsid w:val="00B56F81"/>
    <w:rsid w:val="00B6420F"/>
    <w:rsid w:val="00B71329"/>
    <w:rsid w:val="00B91847"/>
    <w:rsid w:val="00BD577C"/>
    <w:rsid w:val="00BF0852"/>
    <w:rsid w:val="00C027E6"/>
    <w:rsid w:val="00C354EB"/>
    <w:rsid w:val="00C35EF0"/>
    <w:rsid w:val="00C3718D"/>
    <w:rsid w:val="00C541B6"/>
    <w:rsid w:val="00C54C1C"/>
    <w:rsid w:val="00C61AFA"/>
    <w:rsid w:val="00C737B2"/>
    <w:rsid w:val="00C77F53"/>
    <w:rsid w:val="00C80F7A"/>
    <w:rsid w:val="00C82D33"/>
    <w:rsid w:val="00C942D9"/>
    <w:rsid w:val="00CB5661"/>
    <w:rsid w:val="00CB5F2B"/>
    <w:rsid w:val="00CC05CE"/>
    <w:rsid w:val="00CC175D"/>
    <w:rsid w:val="00CD6DE9"/>
    <w:rsid w:val="00CE1B7B"/>
    <w:rsid w:val="00CE5277"/>
    <w:rsid w:val="00CF2D3E"/>
    <w:rsid w:val="00CF6CE8"/>
    <w:rsid w:val="00D024D7"/>
    <w:rsid w:val="00D50AAD"/>
    <w:rsid w:val="00D57D95"/>
    <w:rsid w:val="00D63A8F"/>
    <w:rsid w:val="00DA3DCB"/>
    <w:rsid w:val="00DB1E04"/>
    <w:rsid w:val="00DC32BB"/>
    <w:rsid w:val="00DD49A7"/>
    <w:rsid w:val="00DE0036"/>
    <w:rsid w:val="00DE586F"/>
    <w:rsid w:val="00E04D6E"/>
    <w:rsid w:val="00E14B79"/>
    <w:rsid w:val="00E3387B"/>
    <w:rsid w:val="00E35151"/>
    <w:rsid w:val="00E401BA"/>
    <w:rsid w:val="00E47535"/>
    <w:rsid w:val="00E7011F"/>
    <w:rsid w:val="00E71C5D"/>
    <w:rsid w:val="00E86ADA"/>
    <w:rsid w:val="00EB0C22"/>
    <w:rsid w:val="00EB1319"/>
    <w:rsid w:val="00EE7BEF"/>
    <w:rsid w:val="00EF0221"/>
    <w:rsid w:val="00F1191F"/>
    <w:rsid w:val="00F26145"/>
    <w:rsid w:val="00F35913"/>
    <w:rsid w:val="00F41FAA"/>
    <w:rsid w:val="00F72701"/>
    <w:rsid w:val="00F83FC4"/>
    <w:rsid w:val="00FB1D9D"/>
  </w:rsids>
  <m:mathPr>
    <m:mathFont m:val="Cambria Math"/>
    <m:brkBin m:val="before"/>
    <m:brkBinSub m:val="--"/>
    <m:smallFrac m:val="off"/>
    <m:dispDef/>
    <m:lMargin m:val="0"/>
    <m:rMargin m:val="0"/>
    <m:defJc m:val="centerGroup"/>
    <m:wrapIndent m:val="1440"/>
    <m:intLim m:val="subSup"/>
    <m:naryLim m:val="undOvr"/>
  </m:mathPr>
  <w:uiCompat97To2003/>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lt-LT" w:eastAsia="lt-LT"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locked="1" w:uiPriority="0"/>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77F6C"/>
    <w:pPr>
      <w:spacing w:before="120" w:after="120" w:line="276" w:lineRule="auto"/>
      <w:jc w:val="both"/>
    </w:pPr>
    <w:rPr>
      <w:sz w:val="24"/>
      <w:szCs w:val="24"/>
      <w:lang w:eastAsia="ja-JP"/>
    </w:rPr>
  </w:style>
  <w:style w:type="paragraph" w:styleId="Heading1">
    <w:name w:val="heading 1"/>
    <w:basedOn w:val="Normal"/>
    <w:next w:val="Normal"/>
    <w:link w:val="Heading1Char"/>
    <w:uiPriority w:val="99"/>
    <w:qFormat/>
    <w:rsid w:val="009D74CC"/>
    <w:pPr>
      <w:keepNext/>
      <w:widowControl w:val="0"/>
      <w:overflowPunct w:val="0"/>
      <w:autoSpaceDE w:val="0"/>
      <w:autoSpaceDN w:val="0"/>
      <w:adjustRightInd w:val="0"/>
      <w:spacing w:after="80"/>
      <w:ind w:firstLine="284"/>
      <w:jc w:val="center"/>
      <w:textAlignment w:val="baseline"/>
      <w:outlineLvl w:val="0"/>
    </w:pPr>
    <w:rPr>
      <w:b/>
      <w:bCs/>
      <w:sz w:val="32"/>
      <w:szCs w:val="32"/>
      <w:lang w:eastAsia="en-US"/>
    </w:rPr>
  </w:style>
  <w:style w:type="paragraph" w:styleId="Heading2">
    <w:name w:val="heading 2"/>
    <w:basedOn w:val="Normal"/>
    <w:next w:val="Normal"/>
    <w:link w:val="Heading2Char"/>
    <w:uiPriority w:val="99"/>
    <w:qFormat/>
    <w:rsid w:val="0042611B"/>
    <w:pPr>
      <w:keepNext/>
      <w:widowControl w:val="0"/>
      <w:overflowPunct w:val="0"/>
      <w:autoSpaceDE w:val="0"/>
      <w:autoSpaceDN w:val="0"/>
      <w:adjustRightInd w:val="0"/>
      <w:spacing w:after="80"/>
      <w:ind w:firstLine="284"/>
      <w:jc w:val="center"/>
      <w:textAlignment w:val="baseline"/>
      <w:outlineLvl w:val="1"/>
    </w:pPr>
    <w:rPr>
      <w:b/>
      <w:bCs/>
      <w:sz w:val="28"/>
      <w:szCs w:val="28"/>
      <w:lang w:eastAsia="en-US"/>
    </w:rPr>
  </w:style>
  <w:style w:type="paragraph" w:styleId="Heading3">
    <w:name w:val="heading 3"/>
    <w:basedOn w:val="Normal"/>
    <w:next w:val="Normal"/>
    <w:link w:val="Heading3Char"/>
    <w:uiPriority w:val="99"/>
    <w:qFormat/>
    <w:rsid w:val="0003608F"/>
    <w:pPr>
      <w:keepNext/>
      <w:widowControl w:val="0"/>
      <w:overflowPunct w:val="0"/>
      <w:autoSpaceDE w:val="0"/>
      <w:autoSpaceDN w:val="0"/>
      <w:adjustRightInd w:val="0"/>
      <w:ind w:firstLine="284"/>
      <w:jc w:val="center"/>
      <w:textAlignment w:val="baseline"/>
      <w:outlineLvl w:val="2"/>
    </w:pPr>
    <w:rPr>
      <w:b/>
      <w:bCs/>
      <w:u w:val="single"/>
      <w:lang w:eastAsia="en-US"/>
    </w:rPr>
  </w:style>
  <w:style w:type="paragraph" w:styleId="Heading4">
    <w:name w:val="heading 4"/>
    <w:basedOn w:val="Normal"/>
    <w:next w:val="Normal"/>
    <w:link w:val="Heading4Char"/>
    <w:uiPriority w:val="99"/>
    <w:qFormat/>
    <w:rsid w:val="008B6E71"/>
    <w:pPr>
      <w:keepNext/>
      <w:widowControl w:val="0"/>
      <w:overflowPunct w:val="0"/>
      <w:autoSpaceDE w:val="0"/>
      <w:autoSpaceDN w:val="0"/>
      <w:adjustRightInd w:val="0"/>
      <w:ind w:firstLine="284"/>
      <w:textAlignment w:val="baseline"/>
      <w:outlineLvl w:val="3"/>
    </w:pPr>
    <w:rPr>
      <w:b/>
      <w:bCs/>
      <w:sz w:val="22"/>
      <w:szCs w:val="22"/>
      <w:u w:val="single"/>
      <w:lang w:eastAsia="en-US"/>
    </w:rPr>
  </w:style>
  <w:style w:type="paragraph" w:styleId="Heading5">
    <w:name w:val="heading 5"/>
    <w:basedOn w:val="Normal"/>
    <w:next w:val="Normal"/>
    <w:link w:val="Heading5Char"/>
    <w:uiPriority w:val="99"/>
    <w:qFormat/>
    <w:rsid w:val="008B6E71"/>
    <w:pPr>
      <w:keepNext/>
      <w:widowControl w:val="0"/>
      <w:overflowPunct w:val="0"/>
      <w:autoSpaceDE w:val="0"/>
      <w:autoSpaceDN w:val="0"/>
      <w:adjustRightInd w:val="0"/>
      <w:spacing w:after="80"/>
      <w:ind w:firstLine="567"/>
      <w:jc w:val="center"/>
      <w:textAlignment w:val="baseline"/>
      <w:outlineLvl w:val="4"/>
    </w:pPr>
    <w:rPr>
      <w:rFonts w:ascii="Arial" w:hAnsi="Arial" w:cs="Arial"/>
      <w:b/>
      <w:bCs/>
      <w:lang w:eastAsia="en-US"/>
    </w:rPr>
  </w:style>
  <w:style w:type="paragraph" w:styleId="Heading6">
    <w:name w:val="heading 6"/>
    <w:basedOn w:val="Normal"/>
    <w:next w:val="Normal"/>
    <w:link w:val="Heading6Char"/>
    <w:uiPriority w:val="99"/>
    <w:qFormat/>
    <w:rsid w:val="008B6E71"/>
    <w:pPr>
      <w:keepNext/>
      <w:widowControl w:val="0"/>
      <w:overflowPunct w:val="0"/>
      <w:autoSpaceDE w:val="0"/>
      <w:autoSpaceDN w:val="0"/>
      <w:adjustRightInd w:val="0"/>
      <w:jc w:val="center"/>
      <w:textAlignment w:val="baseline"/>
      <w:outlineLvl w:val="5"/>
    </w:pPr>
    <w:rPr>
      <w:b/>
      <w:bCs/>
      <w:i/>
      <w:iCs/>
      <w:sz w:val="22"/>
      <w:szCs w:val="22"/>
      <w:lang w:eastAsia="en-US"/>
    </w:rPr>
  </w:style>
  <w:style w:type="paragraph" w:styleId="Heading7">
    <w:name w:val="heading 7"/>
    <w:basedOn w:val="Normal"/>
    <w:next w:val="Normal"/>
    <w:link w:val="Heading7Char"/>
    <w:uiPriority w:val="99"/>
    <w:qFormat/>
    <w:rsid w:val="008B6E71"/>
    <w:pPr>
      <w:keepNext/>
      <w:widowControl w:val="0"/>
      <w:overflowPunct w:val="0"/>
      <w:autoSpaceDE w:val="0"/>
      <w:autoSpaceDN w:val="0"/>
      <w:adjustRightInd w:val="0"/>
      <w:spacing w:after="80"/>
      <w:textAlignment w:val="baseline"/>
      <w:outlineLvl w:val="6"/>
    </w:pPr>
    <w:rPr>
      <w:rFonts w:ascii="Arial" w:hAnsi="Arial" w:cs="Arial"/>
      <w:b/>
      <w:bCs/>
      <w:u w:val="single"/>
      <w:lang w:eastAsia="en-US"/>
    </w:rPr>
  </w:style>
  <w:style w:type="paragraph" w:styleId="Heading8">
    <w:name w:val="heading 8"/>
    <w:basedOn w:val="Normal"/>
    <w:next w:val="Normal"/>
    <w:link w:val="Heading8Char"/>
    <w:uiPriority w:val="99"/>
    <w:qFormat/>
    <w:rsid w:val="008B6E71"/>
    <w:pPr>
      <w:keepNext/>
      <w:widowControl w:val="0"/>
      <w:overflowPunct w:val="0"/>
      <w:autoSpaceDE w:val="0"/>
      <w:autoSpaceDN w:val="0"/>
      <w:adjustRightInd w:val="0"/>
      <w:spacing w:after="80"/>
      <w:ind w:firstLine="567"/>
      <w:textAlignment w:val="baseline"/>
      <w:outlineLvl w:val="7"/>
    </w:pPr>
    <w:rPr>
      <w:b/>
      <w:bCs/>
      <w:color w:val="993300"/>
      <w:sz w:val="22"/>
      <w:szCs w:val="22"/>
      <w:u w:val="single"/>
      <w:lang w:eastAsia="en-US"/>
    </w:rPr>
  </w:style>
  <w:style w:type="paragraph" w:styleId="Heading9">
    <w:name w:val="heading 9"/>
    <w:basedOn w:val="Normal"/>
    <w:next w:val="Normal"/>
    <w:link w:val="Heading9Char"/>
    <w:uiPriority w:val="99"/>
    <w:qFormat/>
    <w:rsid w:val="008B6E71"/>
    <w:pPr>
      <w:keepNext/>
      <w:widowControl w:val="0"/>
      <w:overflowPunct w:val="0"/>
      <w:autoSpaceDE w:val="0"/>
      <w:autoSpaceDN w:val="0"/>
      <w:adjustRightInd w:val="0"/>
      <w:spacing w:after="100" w:afterAutospacing="1"/>
      <w:jc w:val="center"/>
      <w:textAlignment w:val="baseline"/>
      <w:outlineLvl w:val="8"/>
    </w:pPr>
    <w:rPr>
      <w:b/>
      <w:bCs/>
      <w:color w:val="993300"/>
      <w:lang w:val="en-US"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D74CC"/>
    <w:rPr>
      <w:rFonts w:ascii="Times New Roman" w:hAnsi="Times New Roman" w:cs="Times New Roman"/>
      <w:b/>
      <w:bCs/>
      <w:sz w:val="20"/>
      <w:szCs w:val="20"/>
      <w:lang w:eastAsia="en-US"/>
    </w:rPr>
  </w:style>
  <w:style w:type="character" w:customStyle="1" w:styleId="Heading2Char">
    <w:name w:val="Heading 2 Char"/>
    <w:basedOn w:val="DefaultParagraphFont"/>
    <w:link w:val="Heading2"/>
    <w:uiPriority w:val="99"/>
    <w:locked/>
    <w:rsid w:val="0042611B"/>
    <w:rPr>
      <w:rFonts w:ascii="Times New Roman" w:hAnsi="Times New Roman" w:cs="Times New Roman"/>
      <w:b/>
      <w:bCs/>
      <w:sz w:val="28"/>
      <w:szCs w:val="28"/>
      <w:lang w:eastAsia="en-US"/>
    </w:rPr>
  </w:style>
  <w:style w:type="character" w:customStyle="1" w:styleId="Heading3Char">
    <w:name w:val="Heading 3 Char"/>
    <w:basedOn w:val="DefaultParagraphFont"/>
    <w:link w:val="Heading3"/>
    <w:uiPriority w:val="99"/>
    <w:locked/>
    <w:rsid w:val="0003608F"/>
    <w:rPr>
      <w:rFonts w:ascii="Times New Roman" w:hAnsi="Times New Roman" w:cs="Times New Roman"/>
      <w:b/>
      <w:bCs/>
      <w:sz w:val="20"/>
      <w:szCs w:val="20"/>
      <w:u w:val="single"/>
      <w:lang w:eastAsia="en-US"/>
    </w:rPr>
  </w:style>
  <w:style w:type="character" w:customStyle="1" w:styleId="Heading4Char">
    <w:name w:val="Heading 4 Char"/>
    <w:basedOn w:val="DefaultParagraphFont"/>
    <w:link w:val="Heading4"/>
    <w:uiPriority w:val="99"/>
    <w:locked/>
    <w:rsid w:val="008B6E71"/>
    <w:rPr>
      <w:rFonts w:ascii="Times New Roman" w:hAnsi="Times New Roman" w:cs="Times New Roman"/>
      <w:b/>
      <w:bCs/>
      <w:sz w:val="20"/>
      <w:szCs w:val="20"/>
      <w:u w:val="single"/>
      <w:lang w:eastAsia="en-US"/>
    </w:rPr>
  </w:style>
  <w:style w:type="character" w:customStyle="1" w:styleId="Heading5Char">
    <w:name w:val="Heading 5 Char"/>
    <w:basedOn w:val="DefaultParagraphFont"/>
    <w:link w:val="Heading5"/>
    <w:uiPriority w:val="99"/>
    <w:locked/>
    <w:rsid w:val="008B6E71"/>
    <w:rPr>
      <w:rFonts w:ascii="Arial" w:hAnsi="Arial" w:cs="Arial"/>
      <w:b/>
      <w:bCs/>
      <w:sz w:val="20"/>
      <w:szCs w:val="20"/>
      <w:lang w:eastAsia="en-US"/>
    </w:rPr>
  </w:style>
  <w:style w:type="character" w:customStyle="1" w:styleId="Heading6Char">
    <w:name w:val="Heading 6 Char"/>
    <w:basedOn w:val="DefaultParagraphFont"/>
    <w:link w:val="Heading6"/>
    <w:uiPriority w:val="99"/>
    <w:locked/>
    <w:rsid w:val="008B6E71"/>
    <w:rPr>
      <w:rFonts w:ascii="Times New Roman" w:hAnsi="Times New Roman" w:cs="Times New Roman"/>
      <w:b/>
      <w:bCs/>
      <w:i/>
      <w:iCs/>
      <w:sz w:val="20"/>
      <w:szCs w:val="20"/>
      <w:lang w:eastAsia="en-US"/>
    </w:rPr>
  </w:style>
  <w:style w:type="character" w:customStyle="1" w:styleId="Heading7Char">
    <w:name w:val="Heading 7 Char"/>
    <w:basedOn w:val="DefaultParagraphFont"/>
    <w:link w:val="Heading7"/>
    <w:uiPriority w:val="99"/>
    <w:locked/>
    <w:rsid w:val="008B6E71"/>
    <w:rPr>
      <w:rFonts w:ascii="Arial" w:hAnsi="Arial" w:cs="Arial"/>
      <w:b/>
      <w:bCs/>
      <w:sz w:val="20"/>
      <w:szCs w:val="20"/>
      <w:u w:val="single"/>
      <w:lang w:eastAsia="en-US"/>
    </w:rPr>
  </w:style>
  <w:style w:type="character" w:customStyle="1" w:styleId="Heading8Char">
    <w:name w:val="Heading 8 Char"/>
    <w:basedOn w:val="DefaultParagraphFont"/>
    <w:link w:val="Heading8"/>
    <w:uiPriority w:val="99"/>
    <w:locked/>
    <w:rsid w:val="008B6E71"/>
    <w:rPr>
      <w:rFonts w:ascii="Times New Roman" w:hAnsi="Times New Roman" w:cs="Times New Roman"/>
      <w:b/>
      <w:bCs/>
      <w:color w:val="993300"/>
      <w:sz w:val="20"/>
      <w:szCs w:val="20"/>
      <w:u w:val="single"/>
      <w:lang w:eastAsia="en-US"/>
    </w:rPr>
  </w:style>
  <w:style w:type="character" w:customStyle="1" w:styleId="Heading9Char">
    <w:name w:val="Heading 9 Char"/>
    <w:basedOn w:val="DefaultParagraphFont"/>
    <w:link w:val="Heading9"/>
    <w:uiPriority w:val="99"/>
    <w:locked/>
    <w:rsid w:val="008B6E71"/>
    <w:rPr>
      <w:rFonts w:ascii="Times New Roman" w:hAnsi="Times New Roman" w:cs="Times New Roman"/>
      <w:b/>
      <w:bCs/>
      <w:color w:val="993300"/>
      <w:sz w:val="20"/>
      <w:szCs w:val="20"/>
      <w:lang w:val="en-US" w:eastAsia="en-US"/>
    </w:rPr>
  </w:style>
  <w:style w:type="paragraph" w:customStyle="1" w:styleId="Default">
    <w:name w:val="Default"/>
    <w:basedOn w:val="Normal"/>
    <w:link w:val="DefaultChar"/>
    <w:uiPriority w:val="99"/>
    <w:rsid w:val="008C4965"/>
  </w:style>
  <w:style w:type="character" w:customStyle="1" w:styleId="DefaultChar">
    <w:name w:val="Default Char"/>
    <w:basedOn w:val="DefaultParagraphFont"/>
    <w:link w:val="Default"/>
    <w:uiPriority w:val="99"/>
    <w:locked/>
    <w:rsid w:val="008C4965"/>
    <w:rPr>
      <w:rFonts w:ascii="Times New Roman" w:hAnsi="Times New Roman" w:cs="Times New Roman"/>
      <w:sz w:val="24"/>
      <w:szCs w:val="24"/>
    </w:rPr>
  </w:style>
  <w:style w:type="paragraph" w:styleId="Title">
    <w:name w:val="Title"/>
    <w:basedOn w:val="Normal"/>
    <w:link w:val="TitleChar"/>
    <w:uiPriority w:val="99"/>
    <w:qFormat/>
    <w:rsid w:val="008B6E71"/>
    <w:pPr>
      <w:widowControl w:val="0"/>
      <w:overflowPunct w:val="0"/>
      <w:autoSpaceDE w:val="0"/>
      <w:autoSpaceDN w:val="0"/>
      <w:adjustRightInd w:val="0"/>
      <w:spacing w:after="80"/>
      <w:ind w:firstLine="284"/>
      <w:jc w:val="center"/>
      <w:textAlignment w:val="baseline"/>
    </w:pPr>
    <w:rPr>
      <w:b/>
      <w:bCs/>
      <w:sz w:val="28"/>
      <w:szCs w:val="28"/>
      <w:lang w:eastAsia="en-US"/>
    </w:rPr>
  </w:style>
  <w:style w:type="character" w:customStyle="1" w:styleId="TitleChar">
    <w:name w:val="Title Char"/>
    <w:basedOn w:val="DefaultParagraphFont"/>
    <w:link w:val="Title"/>
    <w:uiPriority w:val="99"/>
    <w:locked/>
    <w:rsid w:val="008B6E71"/>
    <w:rPr>
      <w:rFonts w:ascii="Times New Roman" w:hAnsi="Times New Roman" w:cs="Times New Roman"/>
      <w:b/>
      <w:bCs/>
      <w:sz w:val="20"/>
      <w:szCs w:val="20"/>
      <w:lang w:eastAsia="en-US"/>
    </w:rPr>
  </w:style>
  <w:style w:type="paragraph" w:styleId="ListParagraph">
    <w:name w:val="List Paragraph"/>
    <w:basedOn w:val="Normal"/>
    <w:uiPriority w:val="99"/>
    <w:qFormat/>
    <w:rsid w:val="008B6E71"/>
    <w:pPr>
      <w:ind w:left="720"/>
    </w:pPr>
  </w:style>
  <w:style w:type="paragraph" w:customStyle="1" w:styleId="FR1">
    <w:name w:val="FR1"/>
    <w:uiPriority w:val="99"/>
    <w:rsid w:val="008B6E71"/>
    <w:pPr>
      <w:widowControl w:val="0"/>
      <w:overflowPunct w:val="0"/>
      <w:autoSpaceDE w:val="0"/>
      <w:autoSpaceDN w:val="0"/>
      <w:adjustRightInd w:val="0"/>
      <w:spacing w:before="60" w:after="120" w:line="300" w:lineRule="auto"/>
      <w:ind w:left="840"/>
      <w:textAlignment w:val="baseline"/>
    </w:pPr>
    <w:rPr>
      <w:rFonts w:ascii="Arial" w:hAnsi="Arial" w:cs="Arial"/>
      <w:sz w:val="28"/>
      <w:szCs w:val="28"/>
      <w:lang w:eastAsia="en-US"/>
    </w:rPr>
  </w:style>
  <w:style w:type="paragraph" w:customStyle="1" w:styleId="FR2">
    <w:name w:val="FR2"/>
    <w:uiPriority w:val="99"/>
    <w:rsid w:val="008B6E71"/>
    <w:pPr>
      <w:widowControl w:val="0"/>
      <w:overflowPunct w:val="0"/>
      <w:autoSpaceDE w:val="0"/>
      <w:autoSpaceDN w:val="0"/>
      <w:adjustRightInd w:val="0"/>
      <w:spacing w:before="140" w:after="120" w:line="360" w:lineRule="auto"/>
      <w:ind w:left="1680"/>
      <w:textAlignment w:val="baseline"/>
    </w:pPr>
    <w:rPr>
      <w:rFonts w:ascii="Courier New" w:hAnsi="Courier New" w:cs="Courier New"/>
      <w:sz w:val="28"/>
      <w:szCs w:val="28"/>
      <w:lang w:eastAsia="en-US"/>
    </w:rPr>
  </w:style>
  <w:style w:type="paragraph" w:styleId="BodyTextIndent">
    <w:name w:val="Body Text Indent"/>
    <w:basedOn w:val="Normal"/>
    <w:link w:val="BodyTextIndentChar"/>
    <w:uiPriority w:val="99"/>
    <w:rsid w:val="008B6E71"/>
    <w:pPr>
      <w:widowControl w:val="0"/>
      <w:overflowPunct w:val="0"/>
      <w:autoSpaceDE w:val="0"/>
      <w:autoSpaceDN w:val="0"/>
      <w:adjustRightInd w:val="0"/>
      <w:spacing w:after="80"/>
      <w:ind w:firstLine="284"/>
      <w:textAlignment w:val="baseline"/>
    </w:pPr>
    <w:rPr>
      <w:sz w:val="22"/>
      <w:szCs w:val="22"/>
      <w:lang w:eastAsia="en-US"/>
    </w:rPr>
  </w:style>
  <w:style w:type="character" w:customStyle="1" w:styleId="BodyTextIndentChar">
    <w:name w:val="Body Text Indent Char"/>
    <w:basedOn w:val="DefaultParagraphFont"/>
    <w:link w:val="BodyTextIndent"/>
    <w:uiPriority w:val="99"/>
    <w:locked/>
    <w:rsid w:val="008B6E71"/>
    <w:rPr>
      <w:rFonts w:ascii="Times New Roman" w:hAnsi="Times New Roman" w:cs="Times New Roman"/>
      <w:sz w:val="20"/>
      <w:szCs w:val="20"/>
      <w:lang w:eastAsia="en-US"/>
    </w:rPr>
  </w:style>
  <w:style w:type="paragraph" w:styleId="BodyTextIndent2">
    <w:name w:val="Body Text Indent 2"/>
    <w:basedOn w:val="Normal"/>
    <w:link w:val="BodyTextIndent2Char"/>
    <w:uiPriority w:val="99"/>
    <w:rsid w:val="008B6E71"/>
    <w:pPr>
      <w:widowControl w:val="0"/>
      <w:overflowPunct w:val="0"/>
      <w:autoSpaceDE w:val="0"/>
      <w:autoSpaceDN w:val="0"/>
      <w:adjustRightInd w:val="0"/>
      <w:spacing w:after="80"/>
      <w:ind w:left="851" w:firstLine="284"/>
      <w:textAlignment w:val="baseline"/>
    </w:pPr>
    <w:rPr>
      <w:sz w:val="22"/>
      <w:szCs w:val="22"/>
      <w:lang w:eastAsia="en-US"/>
    </w:rPr>
  </w:style>
  <w:style w:type="character" w:customStyle="1" w:styleId="BodyTextIndent2Char">
    <w:name w:val="Body Text Indent 2 Char"/>
    <w:basedOn w:val="DefaultParagraphFont"/>
    <w:link w:val="BodyTextIndent2"/>
    <w:uiPriority w:val="99"/>
    <w:locked/>
    <w:rsid w:val="008B6E71"/>
    <w:rPr>
      <w:rFonts w:ascii="Times New Roman" w:hAnsi="Times New Roman" w:cs="Times New Roman"/>
      <w:sz w:val="20"/>
      <w:szCs w:val="20"/>
      <w:lang w:eastAsia="en-US"/>
    </w:rPr>
  </w:style>
  <w:style w:type="paragraph" w:styleId="BodyTextIndent3">
    <w:name w:val="Body Text Indent 3"/>
    <w:basedOn w:val="Normal"/>
    <w:link w:val="BodyTextIndent3Char"/>
    <w:uiPriority w:val="99"/>
    <w:rsid w:val="008B6E71"/>
    <w:pPr>
      <w:widowControl w:val="0"/>
      <w:overflowPunct w:val="0"/>
      <w:autoSpaceDE w:val="0"/>
      <w:autoSpaceDN w:val="0"/>
      <w:adjustRightInd w:val="0"/>
      <w:spacing w:after="80"/>
      <w:ind w:left="851"/>
      <w:textAlignment w:val="baseline"/>
    </w:pPr>
    <w:rPr>
      <w:sz w:val="22"/>
      <w:szCs w:val="22"/>
      <w:lang w:eastAsia="en-US"/>
    </w:rPr>
  </w:style>
  <w:style w:type="character" w:customStyle="1" w:styleId="BodyTextIndent3Char">
    <w:name w:val="Body Text Indent 3 Char"/>
    <w:basedOn w:val="DefaultParagraphFont"/>
    <w:link w:val="BodyTextIndent3"/>
    <w:uiPriority w:val="99"/>
    <w:locked/>
    <w:rsid w:val="008B6E71"/>
    <w:rPr>
      <w:rFonts w:ascii="Times New Roman" w:hAnsi="Times New Roman" w:cs="Times New Roman"/>
      <w:sz w:val="20"/>
      <w:szCs w:val="20"/>
      <w:lang w:eastAsia="en-US"/>
    </w:rPr>
  </w:style>
  <w:style w:type="paragraph" w:styleId="BodyText">
    <w:name w:val="Body Text"/>
    <w:basedOn w:val="Normal"/>
    <w:link w:val="BodyTextChar"/>
    <w:uiPriority w:val="99"/>
    <w:rsid w:val="008B6E71"/>
    <w:pPr>
      <w:widowControl w:val="0"/>
      <w:overflowPunct w:val="0"/>
      <w:autoSpaceDE w:val="0"/>
      <w:autoSpaceDN w:val="0"/>
      <w:adjustRightInd w:val="0"/>
      <w:spacing w:after="80"/>
      <w:textAlignment w:val="baseline"/>
    </w:pPr>
    <w:rPr>
      <w:sz w:val="22"/>
      <w:szCs w:val="22"/>
      <w:lang w:eastAsia="en-US"/>
    </w:rPr>
  </w:style>
  <w:style w:type="character" w:customStyle="1" w:styleId="BodyTextChar">
    <w:name w:val="Body Text Char"/>
    <w:basedOn w:val="DefaultParagraphFont"/>
    <w:link w:val="BodyText"/>
    <w:uiPriority w:val="99"/>
    <w:locked/>
    <w:rsid w:val="008B6E71"/>
    <w:rPr>
      <w:rFonts w:ascii="Times New Roman" w:hAnsi="Times New Roman" w:cs="Times New Roman"/>
      <w:sz w:val="20"/>
      <w:szCs w:val="20"/>
      <w:lang w:eastAsia="en-US"/>
    </w:rPr>
  </w:style>
  <w:style w:type="paragraph" w:styleId="EndnoteText">
    <w:name w:val="endnote text"/>
    <w:basedOn w:val="Normal"/>
    <w:link w:val="EndnoteTextChar"/>
    <w:uiPriority w:val="99"/>
    <w:semiHidden/>
    <w:rsid w:val="008B6E71"/>
    <w:pPr>
      <w:widowControl w:val="0"/>
      <w:overflowPunct w:val="0"/>
      <w:autoSpaceDE w:val="0"/>
      <w:autoSpaceDN w:val="0"/>
      <w:adjustRightInd w:val="0"/>
      <w:spacing w:after="80"/>
      <w:ind w:firstLine="567"/>
      <w:textAlignment w:val="baseline"/>
    </w:pPr>
    <w:rPr>
      <w:sz w:val="20"/>
      <w:szCs w:val="20"/>
      <w:lang w:eastAsia="en-US"/>
    </w:rPr>
  </w:style>
  <w:style w:type="character" w:customStyle="1" w:styleId="EndnoteTextChar">
    <w:name w:val="Endnote Text Char"/>
    <w:basedOn w:val="DefaultParagraphFont"/>
    <w:link w:val="EndnoteText"/>
    <w:uiPriority w:val="99"/>
    <w:semiHidden/>
    <w:locked/>
    <w:rsid w:val="008B6E71"/>
    <w:rPr>
      <w:rFonts w:ascii="Times New Roman" w:hAnsi="Times New Roman" w:cs="Times New Roman"/>
      <w:sz w:val="20"/>
      <w:szCs w:val="20"/>
      <w:lang w:eastAsia="en-US"/>
    </w:rPr>
  </w:style>
  <w:style w:type="character" w:styleId="EndnoteReference">
    <w:name w:val="endnote reference"/>
    <w:basedOn w:val="DefaultParagraphFont"/>
    <w:uiPriority w:val="99"/>
    <w:semiHidden/>
    <w:rsid w:val="008B6E71"/>
    <w:rPr>
      <w:vertAlign w:val="superscript"/>
    </w:rPr>
  </w:style>
  <w:style w:type="paragraph" w:styleId="Footer">
    <w:name w:val="footer"/>
    <w:basedOn w:val="Normal"/>
    <w:link w:val="FooterChar"/>
    <w:uiPriority w:val="99"/>
    <w:rsid w:val="008B6E71"/>
    <w:pPr>
      <w:widowControl w:val="0"/>
      <w:tabs>
        <w:tab w:val="center" w:pos="4153"/>
        <w:tab w:val="right" w:pos="8306"/>
      </w:tabs>
      <w:overflowPunct w:val="0"/>
      <w:autoSpaceDE w:val="0"/>
      <w:autoSpaceDN w:val="0"/>
      <w:adjustRightInd w:val="0"/>
      <w:spacing w:after="80"/>
      <w:ind w:firstLine="567"/>
      <w:textAlignment w:val="baseline"/>
    </w:pPr>
    <w:rPr>
      <w:sz w:val="22"/>
      <w:szCs w:val="22"/>
      <w:lang w:eastAsia="en-US"/>
    </w:rPr>
  </w:style>
  <w:style w:type="character" w:customStyle="1" w:styleId="FooterChar">
    <w:name w:val="Footer Char"/>
    <w:basedOn w:val="DefaultParagraphFont"/>
    <w:link w:val="Footer"/>
    <w:uiPriority w:val="99"/>
    <w:locked/>
    <w:rsid w:val="008B6E71"/>
    <w:rPr>
      <w:rFonts w:ascii="Times New Roman" w:hAnsi="Times New Roman" w:cs="Times New Roman"/>
      <w:sz w:val="20"/>
      <w:szCs w:val="20"/>
      <w:lang w:eastAsia="en-US"/>
    </w:rPr>
  </w:style>
  <w:style w:type="paragraph" w:customStyle="1" w:styleId="NormaLT">
    <w:name w:val="NormaLT"/>
    <w:uiPriority w:val="99"/>
    <w:rsid w:val="008B6E71"/>
    <w:pPr>
      <w:keepNext/>
      <w:overflowPunct w:val="0"/>
      <w:autoSpaceDE w:val="0"/>
      <w:autoSpaceDN w:val="0"/>
      <w:adjustRightInd w:val="0"/>
      <w:spacing w:before="120" w:after="80" w:line="360" w:lineRule="auto"/>
      <w:ind w:firstLine="397"/>
      <w:jc w:val="both"/>
      <w:textAlignment w:val="baseline"/>
    </w:pPr>
    <w:rPr>
      <w:sz w:val="24"/>
      <w:szCs w:val="24"/>
    </w:rPr>
  </w:style>
  <w:style w:type="character" w:styleId="PageNumber">
    <w:name w:val="page number"/>
    <w:basedOn w:val="DefaultParagraphFont"/>
    <w:uiPriority w:val="99"/>
    <w:rsid w:val="008B6E71"/>
  </w:style>
  <w:style w:type="paragraph" w:styleId="Caption">
    <w:name w:val="caption"/>
    <w:basedOn w:val="Normal"/>
    <w:next w:val="Normal"/>
    <w:uiPriority w:val="99"/>
    <w:qFormat/>
    <w:rsid w:val="008B6E71"/>
    <w:pPr>
      <w:widowControl w:val="0"/>
      <w:overflowPunct w:val="0"/>
      <w:autoSpaceDE w:val="0"/>
      <w:autoSpaceDN w:val="0"/>
      <w:adjustRightInd w:val="0"/>
      <w:spacing w:after="80"/>
      <w:ind w:firstLine="567"/>
      <w:textAlignment w:val="baseline"/>
    </w:pPr>
    <w:rPr>
      <w:b/>
      <w:bCs/>
      <w:sz w:val="20"/>
      <w:szCs w:val="20"/>
      <w:lang w:eastAsia="en-US"/>
    </w:rPr>
  </w:style>
  <w:style w:type="table" w:styleId="TableGrid">
    <w:name w:val="Table Grid"/>
    <w:basedOn w:val="TableNormal"/>
    <w:uiPriority w:val="99"/>
    <w:rsid w:val="008B6E71"/>
    <w:pPr>
      <w:widowControl w:val="0"/>
      <w:overflowPunct w:val="0"/>
      <w:autoSpaceDE w:val="0"/>
      <w:autoSpaceDN w:val="0"/>
      <w:adjustRightInd w:val="0"/>
      <w:spacing w:after="80"/>
      <w:ind w:firstLine="567"/>
      <w:jc w:val="both"/>
      <w:textAlignment w:val="baseline"/>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8B6E7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B6E71"/>
    <w:rPr>
      <w:rFonts w:ascii="Tahoma" w:hAnsi="Tahoma" w:cs="Tahoma"/>
      <w:sz w:val="16"/>
      <w:szCs w:val="16"/>
    </w:rPr>
  </w:style>
  <w:style w:type="paragraph" w:styleId="TOCHeading">
    <w:name w:val="TOC Heading"/>
    <w:basedOn w:val="Heading1"/>
    <w:next w:val="Normal"/>
    <w:uiPriority w:val="99"/>
    <w:qFormat/>
    <w:rsid w:val="008B6E71"/>
    <w:pPr>
      <w:keepLines/>
      <w:widowControl/>
      <w:overflowPunct/>
      <w:autoSpaceDE/>
      <w:autoSpaceDN/>
      <w:adjustRightInd/>
      <w:spacing w:before="480" w:after="0"/>
      <w:ind w:firstLine="0"/>
      <w:jc w:val="left"/>
      <w:textAlignment w:val="auto"/>
      <w:outlineLvl w:val="9"/>
    </w:pPr>
    <w:rPr>
      <w:color w:val="365F91"/>
      <w:lang w:val="en-US"/>
    </w:rPr>
  </w:style>
  <w:style w:type="paragraph" w:styleId="TOC1">
    <w:name w:val="toc 1"/>
    <w:basedOn w:val="Heading2"/>
    <w:next w:val="Heading2"/>
    <w:autoRedefine/>
    <w:uiPriority w:val="99"/>
    <w:semiHidden/>
    <w:rsid w:val="001E6FD5"/>
    <w:pPr>
      <w:tabs>
        <w:tab w:val="left" w:leader="dot" w:pos="480"/>
        <w:tab w:val="right" w:leader="dot" w:pos="9061"/>
      </w:tabs>
      <w:spacing w:after="120" w:line="360" w:lineRule="auto"/>
      <w:jc w:val="left"/>
    </w:pPr>
    <w:rPr>
      <w:b w:val="0"/>
      <w:bCs w:val="0"/>
      <w:sz w:val="24"/>
      <w:szCs w:val="24"/>
    </w:rPr>
  </w:style>
  <w:style w:type="character" w:styleId="Hyperlink">
    <w:name w:val="Hyperlink"/>
    <w:basedOn w:val="DefaultParagraphFont"/>
    <w:uiPriority w:val="99"/>
    <w:rsid w:val="008B6E71"/>
    <w:rPr>
      <w:color w:val="0000FF"/>
      <w:u w:val="single"/>
    </w:rPr>
  </w:style>
  <w:style w:type="character" w:styleId="PlaceholderText">
    <w:name w:val="Placeholder Text"/>
    <w:basedOn w:val="DefaultParagraphFont"/>
    <w:uiPriority w:val="99"/>
    <w:semiHidden/>
    <w:rsid w:val="00B56F81"/>
    <w:rPr>
      <w:color w:val="808080"/>
    </w:rPr>
  </w:style>
  <w:style w:type="paragraph" w:styleId="TOC2">
    <w:name w:val="toc 2"/>
    <w:basedOn w:val="Normal"/>
    <w:next w:val="Normal"/>
    <w:autoRedefine/>
    <w:uiPriority w:val="99"/>
    <w:semiHidden/>
    <w:rsid w:val="001E6FD5"/>
    <w:pPr>
      <w:spacing w:line="360" w:lineRule="auto"/>
      <w:ind w:left="567"/>
    </w:pPr>
  </w:style>
  <w:style w:type="paragraph" w:styleId="TOC3">
    <w:name w:val="toc 3"/>
    <w:basedOn w:val="Normal"/>
    <w:next w:val="Normal"/>
    <w:autoRedefine/>
    <w:uiPriority w:val="99"/>
    <w:semiHidden/>
    <w:rsid w:val="001E6FD5"/>
    <w:pPr>
      <w:spacing w:line="360" w:lineRule="auto"/>
      <w:ind w:left="737"/>
    </w:pPr>
  </w:style>
  <w:style w:type="paragraph" w:styleId="Date">
    <w:name w:val="Date"/>
    <w:basedOn w:val="Normal"/>
    <w:next w:val="Normal"/>
    <w:link w:val="DateChar"/>
    <w:uiPriority w:val="99"/>
    <w:semiHidden/>
    <w:rsid w:val="00752A91"/>
  </w:style>
  <w:style w:type="character" w:customStyle="1" w:styleId="DateChar">
    <w:name w:val="Date Char"/>
    <w:basedOn w:val="DefaultParagraphFont"/>
    <w:link w:val="Date"/>
    <w:uiPriority w:val="99"/>
    <w:semiHidden/>
    <w:locked/>
    <w:rsid w:val="00752A91"/>
    <w:rPr>
      <w:sz w:val="24"/>
      <w:szCs w:val="24"/>
    </w:rPr>
  </w:style>
  <w:style w:type="paragraph" w:styleId="Header">
    <w:name w:val="header"/>
    <w:basedOn w:val="Normal"/>
    <w:link w:val="HeaderChar"/>
    <w:uiPriority w:val="99"/>
    <w:semiHidden/>
    <w:rsid w:val="001E6FD5"/>
    <w:pPr>
      <w:tabs>
        <w:tab w:val="center" w:pos="4819"/>
        <w:tab w:val="right" w:pos="9638"/>
      </w:tabs>
      <w:spacing w:before="0" w:after="0" w:line="240" w:lineRule="auto"/>
    </w:pPr>
  </w:style>
  <w:style w:type="character" w:customStyle="1" w:styleId="HeaderChar">
    <w:name w:val="Header Char"/>
    <w:basedOn w:val="DefaultParagraphFont"/>
    <w:link w:val="Header"/>
    <w:uiPriority w:val="99"/>
    <w:semiHidden/>
    <w:locked/>
    <w:rsid w:val="001E6FD5"/>
    <w:rPr>
      <w:sz w:val="24"/>
      <w:szCs w:val="24"/>
    </w:rPr>
  </w:style>
  <w:style w:type="paragraph" w:styleId="BodyText2">
    <w:name w:val="Body Text 2"/>
    <w:basedOn w:val="Normal"/>
    <w:link w:val="BodyText2Char"/>
    <w:uiPriority w:val="99"/>
    <w:semiHidden/>
    <w:rsid w:val="004013A0"/>
    <w:pPr>
      <w:spacing w:line="480" w:lineRule="auto"/>
    </w:pPr>
  </w:style>
  <w:style w:type="character" w:customStyle="1" w:styleId="BodyText2Char">
    <w:name w:val="Body Text 2 Char"/>
    <w:basedOn w:val="DefaultParagraphFont"/>
    <w:link w:val="BodyText2"/>
    <w:uiPriority w:val="99"/>
    <w:semiHidden/>
    <w:locked/>
    <w:rsid w:val="004013A0"/>
    <w:rPr>
      <w:sz w:val="24"/>
      <w:szCs w:val="24"/>
    </w:rPr>
  </w:style>
  <w:style w:type="paragraph" w:customStyle="1" w:styleId="NormalFirstline0cm">
    <w:name w:val="Normal First line:  0 cm"/>
    <w:basedOn w:val="Normal"/>
    <w:link w:val="NormalFirstline0cmChar"/>
    <w:autoRedefine/>
    <w:uiPriority w:val="99"/>
    <w:rsid w:val="004013A0"/>
    <w:pPr>
      <w:widowControl w:val="0"/>
      <w:tabs>
        <w:tab w:val="left" w:pos="709"/>
      </w:tabs>
      <w:spacing w:before="0" w:after="0" w:line="240" w:lineRule="auto"/>
    </w:pPr>
    <w:rPr>
      <w:sz w:val="22"/>
      <w:szCs w:val="22"/>
      <w:lang w:val="en-US" w:eastAsia="en-US"/>
    </w:rPr>
  </w:style>
  <w:style w:type="character" w:customStyle="1" w:styleId="NormalFirstline0cmChar">
    <w:name w:val="Normal First line:  0 cm Char"/>
    <w:basedOn w:val="DefaultParagraphFont"/>
    <w:link w:val="NormalFirstline0cm"/>
    <w:uiPriority w:val="99"/>
    <w:locked/>
    <w:rsid w:val="004013A0"/>
    <w:rPr>
      <w:rFonts w:ascii="Times New Roman" w:hAnsi="Times New Roman" w:cs="Times New Roman"/>
      <w:lang w:val="en-US" w:eastAsia="en-US"/>
    </w:rPr>
  </w:style>
  <w:style w:type="paragraph" w:customStyle="1" w:styleId="Figure">
    <w:name w:val="Figure"/>
    <w:basedOn w:val="Normal"/>
    <w:autoRedefine/>
    <w:uiPriority w:val="99"/>
    <w:rsid w:val="00931AFE"/>
    <w:pPr>
      <w:widowControl w:val="0"/>
      <w:pBdr>
        <w:top w:val="single" w:sz="4" w:space="1" w:color="auto"/>
        <w:bottom w:val="single" w:sz="4" w:space="1" w:color="auto"/>
      </w:pBdr>
      <w:tabs>
        <w:tab w:val="left" w:pos="340"/>
        <w:tab w:val="left" w:pos="397"/>
        <w:tab w:val="center" w:pos="709"/>
      </w:tabs>
      <w:overflowPunct w:val="0"/>
      <w:autoSpaceDE w:val="0"/>
      <w:autoSpaceDN w:val="0"/>
      <w:adjustRightInd w:val="0"/>
      <w:spacing w:before="40" w:after="40" w:line="240" w:lineRule="auto"/>
      <w:jc w:val="left"/>
      <w:textAlignment w:val="baseline"/>
    </w:pPr>
    <w:rPr>
      <w:rFonts w:eastAsia="SimSun"/>
      <w:shadow/>
      <w:lang w:val="en-US"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image" Target="media/image41.png"/><Relationship Id="rId50" Type="http://schemas.openxmlformats.org/officeDocument/2006/relationships/image" Target="media/image44.png"/><Relationship Id="rId55" Type="http://schemas.openxmlformats.org/officeDocument/2006/relationships/image" Target="media/image49.png"/><Relationship Id="rId63" Type="http://schemas.openxmlformats.org/officeDocument/2006/relationships/oleObject" Target="embeddings/oleObject1.bin"/><Relationship Id="rId68" Type="http://schemas.openxmlformats.org/officeDocument/2006/relationships/footer" Target="foot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gif"/><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3" Type="http://schemas.openxmlformats.org/officeDocument/2006/relationships/image" Target="media/image47.png"/><Relationship Id="rId58" Type="http://schemas.openxmlformats.org/officeDocument/2006/relationships/image" Target="media/image52.png"/><Relationship Id="rId66" Type="http://schemas.openxmlformats.org/officeDocument/2006/relationships/image" Target="media/image58.wmf"/><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png"/><Relationship Id="rId57" Type="http://schemas.openxmlformats.org/officeDocument/2006/relationships/image" Target="media/image51.png"/><Relationship Id="rId61" Type="http://schemas.openxmlformats.org/officeDocument/2006/relationships/image" Target="media/image55.png"/><Relationship Id="rId10" Type="http://schemas.openxmlformats.org/officeDocument/2006/relationships/image" Target="media/image4.gif"/><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52" Type="http://schemas.openxmlformats.org/officeDocument/2006/relationships/image" Target="media/image46.png"/><Relationship Id="rId60" Type="http://schemas.openxmlformats.org/officeDocument/2006/relationships/image" Target="media/image54.png"/><Relationship Id="rId65"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png"/><Relationship Id="rId56" Type="http://schemas.openxmlformats.org/officeDocument/2006/relationships/image" Target="media/image50.png"/><Relationship Id="rId64" Type="http://schemas.openxmlformats.org/officeDocument/2006/relationships/image" Target="media/image57.wmf"/><Relationship Id="rId69"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image" Target="media/image45.png"/><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png"/><Relationship Id="rId59" Type="http://schemas.openxmlformats.org/officeDocument/2006/relationships/image" Target="media/image53.png"/><Relationship Id="rId67" Type="http://schemas.openxmlformats.org/officeDocument/2006/relationships/oleObject" Target="embeddings/oleObject3.bin"/><Relationship Id="rId20" Type="http://schemas.openxmlformats.org/officeDocument/2006/relationships/image" Target="media/image14.png"/><Relationship Id="rId41" Type="http://schemas.openxmlformats.org/officeDocument/2006/relationships/image" Target="media/image35.png"/><Relationship Id="rId54" Type="http://schemas.openxmlformats.org/officeDocument/2006/relationships/image" Target="media/image48.png"/><Relationship Id="rId62" Type="http://schemas.openxmlformats.org/officeDocument/2006/relationships/image" Target="media/image56.wmf"/><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19</Pages>
  <Words>12377</Words>
  <Characters>7055</Characters>
  <Application>Microsoft Office Outlook</Application>
  <DocSecurity>0</DocSecurity>
  <Lines>0</Lines>
  <Paragraphs>0</Paragraphs>
  <ScaleCrop>false</ScaleCrop>
  <Company>PFK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VILNIAUS UNIVERSITETAS</dc:title>
  <dc:subject/>
  <dc:creator>ZYGYZAZ</dc:creator>
  <cp:keywords/>
  <dc:description/>
  <cp:lastModifiedBy>LAB</cp:lastModifiedBy>
  <cp:revision>2</cp:revision>
  <dcterms:created xsi:type="dcterms:W3CDTF">2013-09-12T10:10:00Z</dcterms:created>
  <dcterms:modified xsi:type="dcterms:W3CDTF">2013-09-12T10:10:00Z</dcterms:modified>
</cp:coreProperties>
</file>