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71" w:rsidRPr="0042611B" w:rsidRDefault="008B6E71" w:rsidP="00825AF2">
      <w:pPr>
        <w:jc w:val="center"/>
        <w:rPr>
          <w:sz w:val="28"/>
        </w:rPr>
      </w:pPr>
      <w:r w:rsidRPr="0042611B">
        <w:rPr>
          <w:sz w:val="28"/>
        </w:rPr>
        <w:t>VILNIAUS U</w:t>
      </w:r>
      <w:r w:rsidR="006D7A18">
        <w:rPr>
          <w:sz w:val="28"/>
        </w:rPr>
        <w:t>N</w:t>
      </w:r>
      <w:r w:rsidRPr="0042611B">
        <w:rPr>
          <w:sz w:val="28"/>
        </w:rPr>
        <w:t>IVERSITETAS</w:t>
      </w:r>
    </w:p>
    <w:p w:rsidR="008B6E71" w:rsidRPr="0042611B" w:rsidRDefault="00825AF2" w:rsidP="00825AF2">
      <w:pPr>
        <w:jc w:val="center"/>
        <w:rPr>
          <w:sz w:val="28"/>
        </w:rPr>
      </w:pPr>
      <w:r>
        <w:rPr>
          <w:sz w:val="28"/>
        </w:rPr>
        <w:t>Puslaidi</w:t>
      </w:r>
      <w:r w:rsidR="008B6E71" w:rsidRPr="0042611B">
        <w:rPr>
          <w:sz w:val="28"/>
        </w:rPr>
        <w:t>ninkių fizikos katedra</w:t>
      </w:r>
    </w:p>
    <w:p w:rsidR="008B6E71" w:rsidRPr="0042611B" w:rsidRDefault="008B6E71" w:rsidP="008B6E71">
      <w:pPr>
        <w:jc w:val="center"/>
        <w:rPr>
          <w:sz w:val="28"/>
        </w:rPr>
      </w:pPr>
      <w:r w:rsidRPr="0042611B">
        <w:rPr>
          <w:sz w:val="28"/>
        </w:rPr>
        <w:t>Puslaidininkių fizikos mokomoji laboratorija</w:t>
      </w:r>
    </w:p>
    <w:p w:rsidR="008B6E71" w:rsidRDefault="008B6E71" w:rsidP="008B6E71">
      <w:pPr>
        <w:jc w:val="center"/>
      </w:pPr>
    </w:p>
    <w:p w:rsidR="008B6E71" w:rsidRDefault="008B6E71" w:rsidP="00217E6E"/>
    <w:p w:rsidR="00825AF2" w:rsidRDefault="00825AF2" w:rsidP="00217E6E"/>
    <w:p w:rsidR="00825AF2" w:rsidRDefault="00825AF2" w:rsidP="00217E6E"/>
    <w:p w:rsidR="008B6E71" w:rsidRDefault="008B6E71" w:rsidP="008B6E71">
      <w:pPr>
        <w:jc w:val="center"/>
      </w:pPr>
    </w:p>
    <w:p w:rsidR="008B6E71" w:rsidRDefault="008B6E71" w:rsidP="008B6E71">
      <w:pPr>
        <w:jc w:val="center"/>
      </w:pPr>
    </w:p>
    <w:p w:rsidR="008B6E71" w:rsidRDefault="008B6E71" w:rsidP="00217E6E"/>
    <w:p w:rsidR="008B6E71" w:rsidRDefault="008B6E71" w:rsidP="008B6E71">
      <w:pPr>
        <w:jc w:val="center"/>
      </w:pPr>
    </w:p>
    <w:p w:rsidR="00B6388C" w:rsidRDefault="00B6388C" w:rsidP="008B6E71">
      <w:pPr>
        <w:jc w:val="center"/>
      </w:pPr>
    </w:p>
    <w:p w:rsidR="008B6E71" w:rsidRPr="0042611B" w:rsidRDefault="008B6E71" w:rsidP="008B6E71">
      <w:pPr>
        <w:jc w:val="center"/>
        <w:rPr>
          <w:sz w:val="28"/>
        </w:rPr>
      </w:pPr>
      <w:r w:rsidRPr="0042611B">
        <w:rPr>
          <w:sz w:val="28"/>
        </w:rPr>
        <w:t xml:space="preserve">Laboratorinis darbas Nr. </w:t>
      </w:r>
      <w:r w:rsidR="000203A8">
        <w:rPr>
          <w:sz w:val="28"/>
        </w:rPr>
        <w:t>5</w:t>
      </w:r>
    </w:p>
    <w:p w:rsidR="008B6E71" w:rsidRPr="0042611B" w:rsidRDefault="008B6E71" w:rsidP="008B6E71">
      <w:pPr>
        <w:spacing w:line="360" w:lineRule="auto"/>
        <w:jc w:val="center"/>
        <w:rPr>
          <w:sz w:val="28"/>
        </w:rPr>
      </w:pPr>
    </w:p>
    <w:p w:rsidR="000203A8" w:rsidRPr="000203A8" w:rsidRDefault="000203A8" w:rsidP="000203A8">
      <w:pPr>
        <w:jc w:val="center"/>
        <w:rPr>
          <w:b/>
          <w:caps/>
          <w:sz w:val="32"/>
        </w:rPr>
      </w:pPr>
      <w:r w:rsidRPr="000203A8">
        <w:rPr>
          <w:b/>
          <w:caps/>
          <w:sz w:val="32"/>
        </w:rPr>
        <w:t xml:space="preserve">Krūvininkų judrio priklausomybės nuo elektrinio lauko stiprio tyrimas </w:t>
      </w:r>
    </w:p>
    <w:p w:rsidR="008B6E71" w:rsidRPr="00780E41" w:rsidRDefault="008B6E71" w:rsidP="008B6E71">
      <w:pPr>
        <w:jc w:val="center"/>
      </w:pPr>
    </w:p>
    <w:p w:rsidR="008B6E71" w:rsidRDefault="008B6E71" w:rsidP="008B6E71">
      <w:pPr>
        <w:jc w:val="center"/>
      </w:pPr>
    </w:p>
    <w:p w:rsidR="008B6E71" w:rsidRPr="00780E41" w:rsidRDefault="008B6E71" w:rsidP="008B6E71">
      <w:pPr>
        <w:jc w:val="center"/>
      </w:pPr>
    </w:p>
    <w:p w:rsidR="008B6E71" w:rsidRPr="00780E41" w:rsidRDefault="008B6E71" w:rsidP="008B6E71">
      <w:pPr>
        <w:jc w:val="left"/>
      </w:pPr>
    </w:p>
    <w:p w:rsidR="008B6E71" w:rsidRPr="00780E41" w:rsidRDefault="008B6E71" w:rsidP="008B6E71">
      <w:pPr>
        <w:jc w:val="center"/>
      </w:pPr>
    </w:p>
    <w:p w:rsidR="008B6E71" w:rsidRPr="00780E41" w:rsidRDefault="008B6E71" w:rsidP="008B6E71">
      <w:pPr>
        <w:jc w:val="center"/>
      </w:pPr>
    </w:p>
    <w:p w:rsidR="008B6E71" w:rsidRDefault="008B6E71" w:rsidP="008B6E71">
      <w:pPr>
        <w:jc w:val="center"/>
      </w:pPr>
    </w:p>
    <w:p w:rsidR="00B6388C" w:rsidRDefault="00B6388C" w:rsidP="008B6E71">
      <w:pPr>
        <w:jc w:val="center"/>
      </w:pPr>
    </w:p>
    <w:p w:rsidR="00B6388C" w:rsidRPr="00780E41" w:rsidRDefault="00B6388C" w:rsidP="008B6E71">
      <w:pPr>
        <w:jc w:val="center"/>
      </w:pPr>
    </w:p>
    <w:p w:rsidR="008B6E71" w:rsidRPr="00780E41" w:rsidRDefault="008B6E71" w:rsidP="008B6E71">
      <w:pPr>
        <w:jc w:val="center"/>
      </w:pPr>
    </w:p>
    <w:p w:rsidR="008B6E71" w:rsidRPr="00780E41" w:rsidRDefault="008B6E71" w:rsidP="008B6E71">
      <w:pPr>
        <w:jc w:val="center"/>
      </w:pPr>
    </w:p>
    <w:p w:rsidR="008B6E71" w:rsidRPr="00780E41" w:rsidRDefault="008B6E71" w:rsidP="00EE7BEF"/>
    <w:p w:rsidR="008B6E71" w:rsidRPr="00780E41" w:rsidRDefault="008B6E71" w:rsidP="008B6E71">
      <w:pPr>
        <w:jc w:val="center"/>
      </w:pPr>
    </w:p>
    <w:p w:rsidR="008B6E71" w:rsidRDefault="008B6E71" w:rsidP="008B6E71">
      <w:pPr>
        <w:jc w:val="center"/>
      </w:pPr>
    </w:p>
    <w:p w:rsidR="00825AF2" w:rsidRDefault="008B6E71" w:rsidP="00752A91">
      <w:pPr>
        <w:jc w:val="center"/>
      </w:pPr>
      <w:r w:rsidRPr="0042611B">
        <w:t>2013-09-02</w:t>
      </w:r>
    </w:p>
    <w:p w:rsidR="00825AF2" w:rsidRDefault="00825AF2">
      <w:pPr>
        <w:spacing w:line="360" w:lineRule="auto"/>
        <w:jc w:val="left"/>
      </w:pPr>
      <w:r>
        <w:br w:type="page"/>
      </w:r>
    </w:p>
    <w:p w:rsidR="00752A91" w:rsidRPr="00614334" w:rsidRDefault="00614334" w:rsidP="00752A91">
      <w:pPr>
        <w:jc w:val="center"/>
        <w:rPr>
          <w:sz w:val="32"/>
        </w:rPr>
      </w:pPr>
      <w:r w:rsidRPr="00614334">
        <w:rPr>
          <w:sz w:val="32"/>
        </w:rPr>
        <w:lastRenderedPageBreak/>
        <w:t>Turinys</w:t>
      </w:r>
    </w:p>
    <w:p w:rsidR="003F5415" w:rsidRDefault="003F5415">
      <w:pPr>
        <w:rPr>
          <w:rFonts w:ascii="TimesNewRomanPSMT" w:hAnsi="TimesNewRomanPSMT" w:cs="TimesNewRomanPSMT"/>
          <w:szCs w:val="24"/>
        </w:rPr>
      </w:pPr>
    </w:p>
    <w:p w:rsidR="008D6DBF" w:rsidRDefault="008E7EB7">
      <w:pPr>
        <w:pStyle w:val="TOC1"/>
        <w:rPr>
          <w:rFonts w:asciiTheme="minorHAnsi" w:eastAsiaTheme="minorEastAsia" w:hAnsiTheme="minorHAnsi" w:cstheme="minorBidi"/>
          <w:noProof/>
          <w:sz w:val="22"/>
          <w:szCs w:val="22"/>
          <w:lang w:val="en-US"/>
        </w:rPr>
      </w:pPr>
      <w:r>
        <w:rPr>
          <w:rFonts w:ascii="TimesNewRomanPSMT" w:hAnsi="TimesNewRomanPSMT" w:cs="TimesNewRomanPSMT"/>
          <w:szCs w:val="24"/>
        </w:rPr>
        <w:fldChar w:fldCharType="begin"/>
      </w:r>
      <w:r w:rsidR="001E6FD5">
        <w:rPr>
          <w:rFonts w:ascii="TimesNewRomanPSMT" w:hAnsi="TimesNewRomanPSMT" w:cs="TimesNewRomanPSMT"/>
          <w:szCs w:val="24"/>
        </w:rPr>
        <w:instrText xml:space="preserve"> TOC \o "1-3" \h \z \u </w:instrText>
      </w:r>
      <w:r>
        <w:rPr>
          <w:rFonts w:ascii="TimesNewRomanPSMT" w:hAnsi="TimesNewRomanPSMT" w:cs="TimesNewRomanPSMT"/>
          <w:szCs w:val="24"/>
        </w:rPr>
        <w:fldChar w:fldCharType="separate"/>
      </w:r>
      <w:hyperlink w:anchor="_Toc367618217" w:history="1">
        <w:r w:rsidR="008D6DBF" w:rsidRPr="00A36C57">
          <w:rPr>
            <w:rStyle w:val="Hyperlink"/>
            <w:noProof/>
          </w:rPr>
          <w:t>1. Darbo tikslas</w:t>
        </w:r>
        <w:r w:rsidR="008D6DBF">
          <w:rPr>
            <w:noProof/>
            <w:webHidden/>
          </w:rPr>
          <w:tab/>
        </w:r>
        <w:r w:rsidR="008D6DBF">
          <w:rPr>
            <w:noProof/>
            <w:webHidden/>
          </w:rPr>
          <w:fldChar w:fldCharType="begin"/>
        </w:r>
        <w:r w:rsidR="008D6DBF">
          <w:rPr>
            <w:noProof/>
            <w:webHidden/>
          </w:rPr>
          <w:instrText xml:space="preserve"> PAGEREF _Toc367618217 \h </w:instrText>
        </w:r>
        <w:r w:rsidR="008D6DBF">
          <w:rPr>
            <w:noProof/>
            <w:webHidden/>
          </w:rPr>
        </w:r>
        <w:r w:rsidR="008D6DBF">
          <w:rPr>
            <w:noProof/>
            <w:webHidden/>
          </w:rPr>
          <w:fldChar w:fldCharType="separate"/>
        </w:r>
        <w:r w:rsidR="008D6DBF">
          <w:rPr>
            <w:noProof/>
            <w:webHidden/>
          </w:rPr>
          <w:t>3</w:t>
        </w:r>
        <w:r w:rsidR="008D6DBF">
          <w:rPr>
            <w:noProof/>
            <w:webHidden/>
          </w:rPr>
          <w:fldChar w:fldCharType="end"/>
        </w:r>
      </w:hyperlink>
    </w:p>
    <w:p w:rsidR="008D6DBF" w:rsidRDefault="008D6DBF">
      <w:pPr>
        <w:pStyle w:val="TOC1"/>
        <w:rPr>
          <w:rFonts w:asciiTheme="minorHAnsi" w:eastAsiaTheme="minorEastAsia" w:hAnsiTheme="minorHAnsi" w:cstheme="minorBidi"/>
          <w:noProof/>
          <w:sz w:val="22"/>
          <w:szCs w:val="22"/>
          <w:lang w:val="en-US"/>
        </w:rPr>
      </w:pPr>
      <w:hyperlink w:anchor="_Toc367618218" w:history="1">
        <w:r w:rsidRPr="00A36C57">
          <w:rPr>
            <w:rStyle w:val="Hyperlink"/>
            <w:noProof/>
          </w:rPr>
          <w:t>2. Darbo užduotys</w:t>
        </w:r>
        <w:r>
          <w:rPr>
            <w:noProof/>
            <w:webHidden/>
          </w:rPr>
          <w:tab/>
        </w:r>
        <w:r>
          <w:rPr>
            <w:noProof/>
            <w:webHidden/>
          </w:rPr>
          <w:fldChar w:fldCharType="begin"/>
        </w:r>
        <w:r>
          <w:rPr>
            <w:noProof/>
            <w:webHidden/>
          </w:rPr>
          <w:instrText xml:space="preserve"> PAGEREF _Toc367618218 \h </w:instrText>
        </w:r>
        <w:r>
          <w:rPr>
            <w:noProof/>
            <w:webHidden/>
          </w:rPr>
        </w:r>
        <w:r>
          <w:rPr>
            <w:noProof/>
            <w:webHidden/>
          </w:rPr>
          <w:fldChar w:fldCharType="separate"/>
        </w:r>
        <w:r>
          <w:rPr>
            <w:noProof/>
            <w:webHidden/>
          </w:rPr>
          <w:t>3</w:t>
        </w:r>
        <w:r>
          <w:rPr>
            <w:noProof/>
            <w:webHidden/>
          </w:rPr>
          <w:fldChar w:fldCharType="end"/>
        </w:r>
      </w:hyperlink>
    </w:p>
    <w:p w:rsidR="008D6DBF" w:rsidRDefault="008D6DBF">
      <w:pPr>
        <w:pStyle w:val="TOC1"/>
        <w:rPr>
          <w:rFonts w:asciiTheme="minorHAnsi" w:eastAsiaTheme="minorEastAsia" w:hAnsiTheme="minorHAnsi" w:cstheme="minorBidi"/>
          <w:noProof/>
          <w:sz w:val="22"/>
          <w:szCs w:val="22"/>
          <w:lang w:val="en-US"/>
        </w:rPr>
      </w:pPr>
      <w:hyperlink w:anchor="_Toc367618219" w:history="1">
        <w:r w:rsidRPr="00A36C57">
          <w:rPr>
            <w:rStyle w:val="Hyperlink"/>
            <w:noProof/>
          </w:rPr>
          <w:t>3.</w:t>
        </w:r>
        <w:r>
          <w:rPr>
            <w:rFonts w:asciiTheme="minorHAnsi" w:eastAsiaTheme="minorEastAsia" w:hAnsiTheme="minorHAnsi" w:cstheme="minorBidi"/>
            <w:noProof/>
            <w:sz w:val="22"/>
            <w:szCs w:val="22"/>
            <w:lang w:val="en-US"/>
          </w:rPr>
          <w:tab/>
        </w:r>
        <w:r w:rsidRPr="00A36C57">
          <w:rPr>
            <w:rStyle w:val="Hyperlink"/>
            <w:noProof/>
          </w:rPr>
          <w:t>Darbo teorija</w:t>
        </w:r>
        <w:r>
          <w:rPr>
            <w:noProof/>
            <w:webHidden/>
          </w:rPr>
          <w:tab/>
        </w:r>
        <w:r>
          <w:rPr>
            <w:noProof/>
            <w:webHidden/>
          </w:rPr>
          <w:fldChar w:fldCharType="begin"/>
        </w:r>
        <w:r>
          <w:rPr>
            <w:noProof/>
            <w:webHidden/>
          </w:rPr>
          <w:instrText xml:space="preserve"> PAGEREF _Toc367618219 \h </w:instrText>
        </w:r>
        <w:r>
          <w:rPr>
            <w:noProof/>
            <w:webHidden/>
          </w:rPr>
        </w:r>
        <w:r>
          <w:rPr>
            <w:noProof/>
            <w:webHidden/>
          </w:rPr>
          <w:fldChar w:fldCharType="separate"/>
        </w:r>
        <w:r>
          <w:rPr>
            <w:noProof/>
            <w:webHidden/>
          </w:rPr>
          <w:t>4</w:t>
        </w:r>
        <w:r>
          <w:rPr>
            <w:noProof/>
            <w:webHidden/>
          </w:rPr>
          <w:fldChar w:fldCharType="end"/>
        </w:r>
      </w:hyperlink>
    </w:p>
    <w:p w:rsidR="008D6DBF" w:rsidRDefault="008D6DBF">
      <w:pPr>
        <w:pStyle w:val="TOC2"/>
        <w:rPr>
          <w:noProof/>
          <w:sz w:val="22"/>
          <w:lang w:val="en-US" w:eastAsia="en-US"/>
        </w:rPr>
      </w:pPr>
      <w:hyperlink w:anchor="_Toc367618220" w:history="1">
        <w:r w:rsidRPr="00A36C57">
          <w:rPr>
            <w:rStyle w:val="Hyperlink"/>
            <w:noProof/>
          </w:rPr>
          <w:t>3.1. Pernašos reiškiniai stipriuose elektriniuose laukuose</w:t>
        </w:r>
        <w:r>
          <w:rPr>
            <w:noProof/>
            <w:webHidden/>
          </w:rPr>
          <w:tab/>
        </w:r>
        <w:r>
          <w:rPr>
            <w:noProof/>
            <w:webHidden/>
          </w:rPr>
          <w:fldChar w:fldCharType="begin"/>
        </w:r>
        <w:r>
          <w:rPr>
            <w:noProof/>
            <w:webHidden/>
          </w:rPr>
          <w:instrText xml:space="preserve"> PAGEREF _Toc367618220 \h </w:instrText>
        </w:r>
        <w:r>
          <w:rPr>
            <w:noProof/>
            <w:webHidden/>
          </w:rPr>
        </w:r>
        <w:r>
          <w:rPr>
            <w:noProof/>
            <w:webHidden/>
          </w:rPr>
          <w:fldChar w:fldCharType="separate"/>
        </w:r>
        <w:r>
          <w:rPr>
            <w:noProof/>
            <w:webHidden/>
          </w:rPr>
          <w:t>4</w:t>
        </w:r>
        <w:r>
          <w:rPr>
            <w:noProof/>
            <w:webHidden/>
          </w:rPr>
          <w:fldChar w:fldCharType="end"/>
        </w:r>
      </w:hyperlink>
    </w:p>
    <w:p w:rsidR="008D6DBF" w:rsidRDefault="008D6DBF">
      <w:pPr>
        <w:pStyle w:val="TOC3"/>
        <w:tabs>
          <w:tab w:val="right" w:leader="dot" w:pos="9061"/>
        </w:tabs>
        <w:rPr>
          <w:noProof/>
          <w:sz w:val="22"/>
          <w:lang w:val="en-US" w:eastAsia="en-US"/>
        </w:rPr>
      </w:pPr>
      <w:hyperlink w:anchor="_Toc367618221" w:history="1">
        <w:r w:rsidRPr="00A36C57">
          <w:rPr>
            <w:rStyle w:val="Hyperlink"/>
            <w:noProof/>
          </w:rPr>
          <w:t>Elektronų temperatūra</w:t>
        </w:r>
        <w:r>
          <w:rPr>
            <w:noProof/>
            <w:webHidden/>
          </w:rPr>
          <w:tab/>
        </w:r>
        <w:r>
          <w:rPr>
            <w:noProof/>
            <w:webHidden/>
          </w:rPr>
          <w:fldChar w:fldCharType="begin"/>
        </w:r>
        <w:r>
          <w:rPr>
            <w:noProof/>
            <w:webHidden/>
          </w:rPr>
          <w:instrText xml:space="preserve"> PAGEREF _Toc367618221 \h </w:instrText>
        </w:r>
        <w:r>
          <w:rPr>
            <w:noProof/>
            <w:webHidden/>
          </w:rPr>
        </w:r>
        <w:r>
          <w:rPr>
            <w:noProof/>
            <w:webHidden/>
          </w:rPr>
          <w:fldChar w:fldCharType="separate"/>
        </w:r>
        <w:r>
          <w:rPr>
            <w:noProof/>
            <w:webHidden/>
          </w:rPr>
          <w:t>4</w:t>
        </w:r>
        <w:r>
          <w:rPr>
            <w:noProof/>
            <w:webHidden/>
          </w:rPr>
          <w:fldChar w:fldCharType="end"/>
        </w:r>
      </w:hyperlink>
    </w:p>
    <w:p w:rsidR="008D6DBF" w:rsidRDefault="008D6DBF">
      <w:pPr>
        <w:pStyle w:val="TOC3"/>
        <w:tabs>
          <w:tab w:val="right" w:leader="dot" w:pos="9061"/>
        </w:tabs>
        <w:rPr>
          <w:noProof/>
          <w:sz w:val="22"/>
          <w:lang w:val="en-US" w:eastAsia="en-US"/>
        </w:rPr>
      </w:pPr>
      <w:hyperlink w:anchor="_Toc367618222" w:history="1">
        <w:r w:rsidRPr="00A36C57">
          <w:rPr>
            <w:rStyle w:val="Hyperlink"/>
            <w:noProof/>
          </w:rPr>
          <w:t>Krūvininkų judrio priklausomybė nuo elektrinio lauko stiprio.</w:t>
        </w:r>
        <w:r>
          <w:rPr>
            <w:noProof/>
            <w:webHidden/>
          </w:rPr>
          <w:tab/>
        </w:r>
        <w:r>
          <w:rPr>
            <w:noProof/>
            <w:webHidden/>
          </w:rPr>
          <w:fldChar w:fldCharType="begin"/>
        </w:r>
        <w:r>
          <w:rPr>
            <w:noProof/>
            <w:webHidden/>
          </w:rPr>
          <w:instrText xml:space="preserve"> PAGEREF _Toc367618222 \h </w:instrText>
        </w:r>
        <w:r>
          <w:rPr>
            <w:noProof/>
            <w:webHidden/>
          </w:rPr>
        </w:r>
        <w:r>
          <w:rPr>
            <w:noProof/>
            <w:webHidden/>
          </w:rPr>
          <w:fldChar w:fldCharType="separate"/>
        </w:r>
        <w:r>
          <w:rPr>
            <w:noProof/>
            <w:webHidden/>
          </w:rPr>
          <w:t>5</w:t>
        </w:r>
        <w:r>
          <w:rPr>
            <w:noProof/>
            <w:webHidden/>
          </w:rPr>
          <w:fldChar w:fldCharType="end"/>
        </w:r>
      </w:hyperlink>
    </w:p>
    <w:p w:rsidR="008D6DBF" w:rsidRDefault="008D6DBF">
      <w:pPr>
        <w:pStyle w:val="TOC3"/>
        <w:tabs>
          <w:tab w:val="right" w:leader="dot" w:pos="9061"/>
        </w:tabs>
        <w:rPr>
          <w:noProof/>
          <w:sz w:val="22"/>
          <w:lang w:val="en-US" w:eastAsia="en-US"/>
        </w:rPr>
      </w:pPr>
      <w:hyperlink w:anchor="_Toc367618223" w:history="1">
        <w:r w:rsidRPr="00A36C57">
          <w:rPr>
            <w:rStyle w:val="Hyperlink"/>
            <w:noProof/>
          </w:rPr>
          <w:t>Elementari sklaidos mechanizmų stipriuose elektriniuose laikuose teorija</w:t>
        </w:r>
        <w:r>
          <w:rPr>
            <w:noProof/>
            <w:webHidden/>
          </w:rPr>
          <w:tab/>
        </w:r>
        <w:r>
          <w:rPr>
            <w:noProof/>
            <w:webHidden/>
          </w:rPr>
          <w:fldChar w:fldCharType="begin"/>
        </w:r>
        <w:r>
          <w:rPr>
            <w:noProof/>
            <w:webHidden/>
          </w:rPr>
          <w:instrText xml:space="preserve"> PAGEREF _Toc367618223 \h </w:instrText>
        </w:r>
        <w:r>
          <w:rPr>
            <w:noProof/>
            <w:webHidden/>
          </w:rPr>
        </w:r>
        <w:r>
          <w:rPr>
            <w:noProof/>
            <w:webHidden/>
          </w:rPr>
          <w:fldChar w:fldCharType="separate"/>
        </w:r>
        <w:r>
          <w:rPr>
            <w:noProof/>
            <w:webHidden/>
          </w:rPr>
          <w:t>6</w:t>
        </w:r>
        <w:r>
          <w:rPr>
            <w:noProof/>
            <w:webHidden/>
          </w:rPr>
          <w:fldChar w:fldCharType="end"/>
        </w:r>
      </w:hyperlink>
    </w:p>
    <w:p w:rsidR="008D6DBF" w:rsidRDefault="008D6DBF">
      <w:pPr>
        <w:pStyle w:val="TOC2"/>
        <w:rPr>
          <w:noProof/>
          <w:sz w:val="22"/>
          <w:lang w:val="en-US" w:eastAsia="en-US"/>
        </w:rPr>
      </w:pPr>
      <w:hyperlink w:anchor="_Toc367618224" w:history="1">
        <w:r w:rsidRPr="00A36C57">
          <w:rPr>
            <w:rStyle w:val="Hyperlink"/>
            <w:noProof/>
          </w:rPr>
          <w:t>3.2. Puslaidininkių parametrų priklausomybės nuo elektrinio lauko stiprio tyrimo metodai</w:t>
        </w:r>
        <w:r>
          <w:rPr>
            <w:noProof/>
            <w:webHidden/>
          </w:rPr>
          <w:tab/>
        </w:r>
        <w:r>
          <w:rPr>
            <w:noProof/>
            <w:webHidden/>
          </w:rPr>
          <w:fldChar w:fldCharType="begin"/>
        </w:r>
        <w:r>
          <w:rPr>
            <w:noProof/>
            <w:webHidden/>
          </w:rPr>
          <w:instrText xml:space="preserve"> PAGEREF _Toc367618224 \h </w:instrText>
        </w:r>
        <w:r>
          <w:rPr>
            <w:noProof/>
            <w:webHidden/>
          </w:rPr>
        </w:r>
        <w:r>
          <w:rPr>
            <w:noProof/>
            <w:webHidden/>
          </w:rPr>
          <w:fldChar w:fldCharType="separate"/>
        </w:r>
        <w:r>
          <w:rPr>
            <w:noProof/>
            <w:webHidden/>
          </w:rPr>
          <w:t>8</w:t>
        </w:r>
        <w:r>
          <w:rPr>
            <w:noProof/>
            <w:webHidden/>
          </w:rPr>
          <w:fldChar w:fldCharType="end"/>
        </w:r>
      </w:hyperlink>
    </w:p>
    <w:p w:rsidR="008D6DBF" w:rsidRDefault="008D6DBF">
      <w:pPr>
        <w:pStyle w:val="TOC3"/>
        <w:tabs>
          <w:tab w:val="right" w:leader="dot" w:pos="9061"/>
        </w:tabs>
        <w:rPr>
          <w:noProof/>
          <w:sz w:val="22"/>
          <w:lang w:val="en-US" w:eastAsia="en-US"/>
        </w:rPr>
      </w:pPr>
      <w:hyperlink w:anchor="_Toc367618225" w:history="1">
        <w:r w:rsidRPr="00A36C57">
          <w:rPr>
            <w:rStyle w:val="Hyperlink"/>
            <w:noProof/>
          </w:rPr>
          <w:t>Krūvininkų kaitinimo elektriniame lauke metodai</w:t>
        </w:r>
        <w:r>
          <w:rPr>
            <w:noProof/>
            <w:webHidden/>
          </w:rPr>
          <w:tab/>
        </w:r>
        <w:r>
          <w:rPr>
            <w:noProof/>
            <w:webHidden/>
          </w:rPr>
          <w:fldChar w:fldCharType="begin"/>
        </w:r>
        <w:r>
          <w:rPr>
            <w:noProof/>
            <w:webHidden/>
          </w:rPr>
          <w:instrText xml:space="preserve"> PAGEREF _Toc367618225 \h </w:instrText>
        </w:r>
        <w:r>
          <w:rPr>
            <w:noProof/>
            <w:webHidden/>
          </w:rPr>
        </w:r>
        <w:r>
          <w:rPr>
            <w:noProof/>
            <w:webHidden/>
          </w:rPr>
          <w:fldChar w:fldCharType="separate"/>
        </w:r>
        <w:r>
          <w:rPr>
            <w:noProof/>
            <w:webHidden/>
          </w:rPr>
          <w:t>8</w:t>
        </w:r>
        <w:r>
          <w:rPr>
            <w:noProof/>
            <w:webHidden/>
          </w:rPr>
          <w:fldChar w:fldCharType="end"/>
        </w:r>
      </w:hyperlink>
    </w:p>
    <w:p w:rsidR="008D6DBF" w:rsidRDefault="008D6DBF">
      <w:pPr>
        <w:pStyle w:val="TOC3"/>
        <w:tabs>
          <w:tab w:val="right" w:leader="dot" w:pos="9061"/>
        </w:tabs>
        <w:rPr>
          <w:noProof/>
          <w:sz w:val="22"/>
          <w:lang w:val="en-US" w:eastAsia="en-US"/>
        </w:rPr>
      </w:pPr>
      <w:hyperlink w:anchor="_Toc367618226" w:history="1">
        <w:r w:rsidRPr="00A36C57">
          <w:rPr>
            <w:rStyle w:val="Hyperlink"/>
            <w:noProof/>
          </w:rPr>
          <w:t>Pastovios įtampos impulsų metodas.</w:t>
        </w:r>
        <w:r>
          <w:rPr>
            <w:noProof/>
            <w:webHidden/>
          </w:rPr>
          <w:tab/>
        </w:r>
        <w:r>
          <w:rPr>
            <w:noProof/>
            <w:webHidden/>
          </w:rPr>
          <w:fldChar w:fldCharType="begin"/>
        </w:r>
        <w:r>
          <w:rPr>
            <w:noProof/>
            <w:webHidden/>
          </w:rPr>
          <w:instrText xml:space="preserve"> PAGEREF _Toc367618226 \h </w:instrText>
        </w:r>
        <w:r>
          <w:rPr>
            <w:noProof/>
            <w:webHidden/>
          </w:rPr>
        </w:r>
        <w:r>
          <w:rPr>
            <w:noProof/>
            <w:webHidden/>
          </w:rPr>
          <w:fldChar w:fldCharType="separate"/>
        </w:r>
        <w:r>
          <w:rPr>
            <w:noProof/>
            <w:webHidden/>
          </w:rPr>
          <w:t>9</w:t>
        </w:r>
        <w:r>
          <w:rPr>
            <w:noProof/>
            <w:webHidden/>
          </w:rPr>
          <w:fldChar w:fldCharType="end"/>
        </w:r>
      </w:hyperlink>
    </w:p>
    <w:p w:rsidR="008D6DBF" w:rsidRDefault="008D6DBF">
      <w:pPr>
        <w:pStyle w:val="TOC3"/>
        <w:tabs>
          <w:tab w:val="right" w:leader="dot" w:pos="9061"/>
        </w:tabs>
        <w:rPr>
          <w:noProof/>
          <w:sz w:val="22"/>
          <w:lang w:val="en-US" w:eastAsia="en-US"/>
        </w:rPr>
      </w:pPr>
      <w:hyperlink w:anchor="_Toc367618227" w:history="1">
        <w:r w:rsidRPr="00A36C57">
          <w:rPr>
            <w:rStyle w:val="Hyperlink"/>
            <w:noProof/>
          </w:rPr>
          <w:t>SAD lauko metodas.</w:t>
        </w:r>
        <w:r>
          <w:rPr>
            <w:noProof/>
            <w:webHidden/>
          </w:rPr>
          <w:tab/>
        </w:r>
        <w:r>
          <w:rPr>
            <w:noProof/>
            <w:webHidden/>
          </w:rPr>
          <w:fldChar w:fldCharType="begin"/>
        </w:r>
        <w:r>
          <w:rPr>
            <w:noProof/>
            <w:webHidden/>
          </w:rPr>
          <w:instrText xml:space="preserve"> PAGEREF _Toc367618227 \h </w:instrText>
        </w:r>
        <w:r>
          <w:rPr>
            <w:noProof/>
            <w:webHidden/>
          </w:rPr>
        </w:r>
        <w:r>
          <w:rPr>
            <w:noProof/>
            <w:webHidden/>
          </w:rPr>
          <w:fldChar w:fldCharType="separate"/>
        </w:r>
        <w:r>
          <w:rPr>
            <w:noProof/>
            <w:webHidden/>
          </w:rPr>
          <w:t>10</w:t>
        </w:r>
        <w:r>
          <w:rPr>
            <w:noProof/>
            <w:webHidden/>
          </w:rPr>
          <w:fldChar w:fldCharType="end"/>
        </w:r>
      </w:hyperlink>
    </w:p>
    <w:p w:rsidR="008D6DBF" w:rsidRDefault="008D6DBF">
      <w:pPr>
        <w:pStyle w:val="TOC3"/>
        <w:tabs>
          <w:tab w:val="right" w:leader="dot" w:pos="9061"/>
        </w:tabs>
        <w:rPr>
          <w:noProof/>
          <w:sz w:val="22"/>
          <w:lang w:val="en-US" w:eastAsia="en-US"/>
        </w:rPr>
      </w:pPr>
      <w:hyperlink w:anchor="_Toc367618228" w:history="1">
        <w:r w:rsidRPr="00A36C57">
          <w:rPr>
            <w:rStyle w:val="Hyperlink"/>
            <w:noProof/>
          </w:rPr>
          <w:t>Taškinio kontakto metodas.</w:t>
        </w:r>
        <w:r>
          <w:rPr>
            <w:noProof/>
            <w:webHidden/>
          </w:rPr>
          <w:tab/>
        </w:r>
        <w:r>
          <w:rPr>
            <w:noProof/>
            <w:webHidden/>
          </w:rPr>
          <w:fldChar w:fldCharType="begin"/>
        </w:r>
        <w:r>
          <w:rPr>
            <w:noProof/>
            <w:webHidden/>
          </w:rPr>
          <w:instrText xml:space="preserve"> PAGEREF _Toc367618228 \h </w:instrText>
        </w:r>
        <w:r>
          <w:rPr>
            <w:noProof/>
            <w:webHidden/>
          </w:rPr>
        </w:r>
        <w:r>
          <w:rPr>
            <w:noProof/>
            <w:webHidden/>
          </w:rPr>
          <w:fldChar w:fldCharType="separate"/>
        </w:r>
        <w:r>
          <w:rPr>
            <w:noProof/>
            <w:webHidden/>
          </w:rPr>
          <w:t>11</w:t>
        </w:r>
        <w:r>
          <w:rPr>
            <w:noProof/>
            <w:webHidden/>
          </w:rPr>
          <w:fldChar w:fldCharType="end"/>
        </w:r>
      </w:hyperlink>
    </w:p>
    <w:p w:rsidR="008D6DBF" w:rsidRDefault="008D6DBF">
      <w:pPr>
        <w:pStyle w:val="TOC2"/>
        <w:rPr>
          <w:noProof/>
          <w:sz w:val="22"/>
          <w:lang w:val="en-US" w:eastAsia="en-US"/>
        </w:rPr>
      </w:pPr>
      <w:hyperlink w:anchor="_Toc367618229" w:history="1">
        <w:r w:rsidRPr="00A36C57">
          <w:rPr>
            <w:rStyle w:val="Hyperlink"/>
            <w:noProof/>
          </w:rPr>
          <w:t>3.3. Dreifinio greičio kitimo stipriuose elektriniuose laukuose tyrimo metodai</w:t>
        </w:r>
        <w:r>
          <w:rPr>
            <w:noProof/>
            <w:webHidden/>
          </w:rPr>
          <w:tab/>
        </w:r>
        <w:r>
          <w:rPr>
            <w:noProof/>
            <w:webHidden/>
          </w:rPr>
          <w:fldChar w:fldCharType="begin"/>
        </w:r>
        <w:r>
          <w:rPr>
            <w:noProof/>
            <w:webHidden/>
          </w:rPr>
          <w:instrText xml:space="preserve"> PAGEREF _Toc367618229 \h </w:instrText>
        </w:r>
        <w:r>
          <w:rPr>
            <w:noProof/>
            <w:webHidden/>
          </w:rPr>
        </w:r>
        <w:r>
          <w:rPr>
            <w:noProof/>
            <w:webHidden/>
          </w:rPr>
          <w:fldChar w:fldCharType="separate"/>
        </w:r>
        <w:r>
          <w:rPr>
            <w:noProof/>
            <w:webHidden/>
          </w:rPr>
          <w:t>11</w:t>
        </w:r>
        <w:r>
          <w:rPr>
            <w:noProof/>
            <w:webHidden/>
          </w:rPr>
          <w:fldChar w:fldCharType="end"/>
        </w:r>
      </w:hyperlink>
    </w:p>
    <w:p w:rsidR="008D6DBF" w:rsidRDefault="008D6DBF">
      <w:pPr>
        <w:pStyle w:val="TOC1"/>
        <w:rPr>
          <w:rFonts w:asciiTheme="minorHAnsi" w:eastAsiaTheme="minorEastAsia" w:hAnsiTheme="minorHAnsi" w:cstheme="minorBidi"/>
          <w:noProof/>
          <w:sz w:val="22"/>
          <w:szCs w:val="22"/>
          <w:lang w:val="en-US"/>
        </w:rPr>
      </w:pPr>
      <w:hyperlink w:anchor="_Toc367618230" w:history="1">
        <w:r w:rsidRPr="00A36C57">
          <w:rPr>
            <w:rStyle w:val="Hyperlink"/>
            <w:noProof/>
            <w:kern w:val="20"/>
          </w:rPr>
          <w:t>4.</w:t>
        </w:r>
        <w:r>
          <w:rPr>
            <w:rFonts w:asciiTheme="minorHAnsi" w:eastAsiaTheme="minorEastAsia" w:hAnsiTheme="minorHAnsi" w:cstheme="minorBidi"/>
            <w:noProof/>
            <w:sz w:val="22"/>
            <w:szCs w:val="22"/>
            <w:lang w:val="en-US"/>
          </w:rPr>
          <w:tab/>
        </w:r>
        <w:r w:rsidRPr="00A36C57">
          <w:rPr>
            <w:rStyle w:val="Hyperlink"/>
            <w:noProof/>
            <w:kern w:val="20"/>
          </w:rPr>
          <w:t>Tyrimo metodika</w:t>
        </w:r>
        <w:r>
          <w:rPr>
            <w:noProof/>
            <w:webHidden/>
          </w:rPr>
          <w:tab/>
        </w:r>
        <w:r>
          <w:rPr>
            <w:noProof/>
            <w:webHidden/>
          </w:rPr>
          <w:fldChar w:fldCharType="begin"/>
        </w:r>
        <w:r>
          <w:rPr>
            <w:noProof/>
            <w:webHidden/>
          </w:rPr>
          <w:instrText xml:space="preserve"> PAGEREF _Toc367618230 \h </w:instrText>
        </w:r>
        <w:r>
          <w:rPr>
            <w:noProof/>
            <w:webHidden/>
          </w:rPr>
        </w:r>
        <w:r>
          <w:rPr>
            <w:noProof/>
            <w:webHidden/>
          </w:rPr>
          <w:fldChar w:fldCharType="separate"/>
        </w:r>
        <w:r>
          <w:rPr>
            <w:noProof/>
            <w:webHidden/>
          </w:rPr>
          <w:t>13</w:t>
        </w:r>
        <w:r>
          <w:rPr>
            <w:noProof/>
            <w:webHidden/>
          </w:rPr>
          <w:fldChar w:fldCharType="end"/>
        </w:r>
      </w:hyperlink>
    </w:p>
    <w:p w:rsidR="008D6DBF" w:rsidRDefault="008D6DBF">
      <w:pPr>
        <w:pStyle w:val="TOC2"/>
        <w:rPr>
          <w:noProof/>
          <w:sz w:val="22"/>
          <w:lang w:val="en-US" w:eastAsia="en-US"/>
        </w:rPr>
      </w:pPr>
      <w:hyperlink w:anchor="_Toc367618231" w:history="1">
        <w:r w:rsidRPr="00A36C57">
          <w:rPr>
            <w:rStyle w:val="Hyperlink"/>
            <w:noProof/>
          </w:rPr>
          <w:t>4.1. Darbo priemonės</w:t>
        </w:r>
        <w:r>
          <w:rPr>
            <w:noProof/>
            <w:webHidden/>
          </w:rPr>
          <w:tab/>
        </w:r>
        <w:r>
          <w:rPr>
            <w:noProof/>
            <w:webHidden/>
          </w:rPr>
          <w:fldChar w:fldCharType="begin"/>
        </w:r>
        <w:r>
          <w:rPr>
            <w:noProof/>
            <w:webHidden/>
          </w:rPr>
          <w:instrText xml:space="preserve"> PAGEREF _Toc367618231 \h </w:instrText>
        </w:r>
        <w:r>
          <w:rPr>
            <w:noProof/>
            <w:webHidden/>
          </w:rPr>
        </w:r>
        <w:r>
          <w:rPr>
            <w:noProof/>
            <w:webHidden/>
          </w:rPr>
          <w:fldChar w:fldCharType="separate"/>
        </w:r>
        <w:r>
          <w:rPr>
            <w:noProof/>
            <w:webHidden/>
          </w:rPr>
          <w:t>13</w:t>
        </w:r>
        <w:r>
          <w:rPr>
            <w:noProof/>
            <w:webHidden/>
          </w:rPr>
          <w:fldChar w:fldCharType="end"/>
        </w:r>
      </w:hyperlink>
    </w:p>
    <w:p w:rsidR="008D6DBF" w:rsidRDefault="008D6DBF">
      <w:pPr>
        <w:pStyle w:val="TOC2"/>
        <w:rPr>
          <w:noProof/>
          <w:sz w:val="22"/>
          <w:lang w:val="en-US" w:eastAsia="en-US"/>
        </w:rPr>
      </w:pPr>
      <w:hyperlink w:anchor="_Toc367618232" w:history="1">
        <w:r w:rsidRPr="00A36C57">
          <w:rPr>
            <w:rStyle w:val="Hyperlink"/>
            <w:noProof/>
          </w:rPr>
          <w:t>4.2. Tyrimo metodo teorija</w:t>
        </w:r>
        <w:r>
          <w:rPr>
            <w:noProof/>
            <w:webHidden/>
          </w:rPr>
          <w:tab/>
        </w:r>
        <w:r>
          <w:rPr>
            <w:noProof/>
            <w:webHidden/>
          </w:rPr>
          <w:fldChar w:fldCharType="begin"/>
        </w:r>
        <w:r>
          <w:rPr>
            <w:noProof/>
            <w:webHidden/>
          </w:rPr>
          <w:instrText xml:space="preserve"> PAGEREF _Toc367618232 \h </w:instrText>
        </w:r>
        <w:r>
          <w:rPr>
            <w:noProof/>
            <w:webHidden/>
          </w:rPr>
        </w:r>
        <w:r>
          <w:rPr>
            <w:noProof/>
            <w:webHidden/>
          </w:rPr>
          <w:fldChar w:fldCharType="separate"/>
        </w:r>
        <w:r>
          <w:rPr>
            <w:noProof/>
            <w:webHidden/>
          </w:rPr>
          <w:t>14</w:t>
        </w:r>
        <w:r>
          <w:rPr>
            <w:noProof/>
            <w:webHidden/>
          </w:rPr>
          <w:fldChar w:fldCharType="end"/>
        </w:r>
      </w:hyperlink>
    </w:p>
    <w:p w:rsidR="008D6DBF" w:rsidRDefault="008D6DBF">
      <w:pPr>
        <w:pStyle w:val="TOC2"/>
        <w:rPr>
          <w:noProof/>
          <w:sz w:val="22"/>
          <w:lang w:val="en-US" w:eastAsia="en-US"/>
        </w:rPr>
      </w:pPr>
      <w:hyperlink w:anchor="_Toc367618233" w:history="1">
        <w:r w:rsidRPr="00A36C57">
          <w:rPr>
            <w:rStyle w:val="Hyperlink"/>
            <w:noProof/>
          </w:rPr>
          <w:t>4.2. Darbo eiga ir duomenų analizė</w:t>
        </w:r>
        <w:r>
          <w:rPr>
            <w:noProof/>
            <w:webHidden/>
          </w:rPr>
          <w:tab/>
        </w:r>
        <w:r>
          <w:rPr>
            <w:noProof/>
            <w:webHidden/>
          </w:rPr>
          <w:fldChar w:fldCharType="begin"/>
        </w:r>
        <w:r>
          <w:rPr>
            <w:noProof/>
            <w:webHidden/>
          </w:rPr>
          <w:instrText xml:space="preserve"> PAGEREF _Toc367618233 \h </w:instrText>
        </w:r>
        <w:r>
          <w:rPr>
            <w:noProof/>
            <w:webHidden/>
          </w:rPr>
        </w:r>
        <w:r>
          <w:rPr>
            <w:noProof/>
            <w:webHidden/>
          </w:rPr>
          <w:fldChar w:fldCharType="separate"/>
        </w:r>
        <w:r>
          <w:rPr>
            <w:noProof/>
            <w:webHidden/>
          </w:rPr>
          <w:t>15</w:t>
        </w:r>
        <w:r>
          <w:rPr>
            <w:noProof/>
            <w:webHidden/>
          </w:rPr>
          <w:fldChar w:fldCharType="end"/>
        </w:r>
      </w:hyperlink>
    </w:p>
    <w:p w:rsidR="00217E6E" w:rsidRDefault="008E7EB7">
      <w:pPr>
        <w:rPr>
          <w:rFonts w:ascii="TimesNewRomanPSMT" w:hAnsi="TimesNewRomanPSMT" w:cs="TimesNewRomanPSMT"/>
          <w:szCs w:val="24"/>
        </w:rPr>
      </w:pPr>
      <w:r>
        <w:rPr>
          <w:rFonts w:ascii="TimesNewRomanPSMT" w:eastAsia="Times New Roman" w:hAnsi="TimesNewRomanPSMT" w:cs="TimesNewRomanPSMT"/>
          <w:szCs w:val="24"/>
          <w:lang w:eastAsia="en-US"/>
        </w:rPr>
        <w:fldChar w:fldCharType="end"/>
      </w:r>
    </w:p>
    <w:p w:rsidR="008B6E71" w:rsidRDefault="008B6E71">
      <w:r>
        <w:br w:type="page"/>
      </w:r>
    </w:p>
    <w:p w:rsidR="008B6E71" w:rsidRDefault="008B6E71"/>
    <w:p w:rsidR="008B6E71" w:rsidRDefault="00B6388C" w:rsidP="00B6388C">
      <w:pPr>
        <w:pStyle w:val="Heading1"/>
        <w:ind w:firstLine="0"/>
      </w:pPr>
      <w:bookmarkStart w:id="0" w:name="_Toc363054495"/>
      <w:bookmarkStart w:id="1" w:name="_Toc363054547"/>
      <w:bookmarkStart w:id="2" w:name="_Toc363055700"/>
      <w:bookmarkStart w:id="3" w:name="_Toc363056669"/>
      <w:bookmarkStart w:id="4" w:name="_Toc367618217"/>
      <w:r w:rsidRPr="00B6388C">
        <w:t>1.</w:t>
      </w:r>
      <w:r>
        <w:t xml:space="preserve"> </w:t>
      </w:r>
      <w:r w:rsidR="008B6E71" w:rsidRPr="009D74CC">
        <w:t>Darbo</w:t>
      </w:r>
      <w:r w:rsidR="008B6E71" w:rsidRPr="008B6E71">
        <w:t xml:space="preserve"> tiksla</w:t>
      </w:r>
      <w:bookmarkEnd w:id="0"/>
      <w:bookmarkEnd w:id="1"/>
      <w:bookmarkEnd w:id="2"/>
      <w:bookmarkEnd w:id="3"/>
      <w:r w:rsidR="009E1293">
        <w:t>s</w:t>
      </w:r>
      <w:bookmarkEnd w:id="4"/>
      <w:r w:rsidR="008B6E71" w:rsidRPr="008B6E71">
        <w:t xml:space="preserve"> </w:t>
      </w:r>
    </w:p>
    <w:p w:rsidR="00B6388C" w:rsidRPr="00B6388C" w:rsidRDefault="00B6388C" w:rsidP="00B6388C">
      <w:pPr>
        <w:rPr>
          <w:lang w:eastAsia="en-US"/>
        </w:rPr>
      </w:pPr>
    </w:p>
    <w:p w:rsidR="009E1293" w:rsidRPr="009E1293" w:rsidRDefault="009E1293" w:rsidP="009E1293">
      <w:pPr>
        <w:rPr>
          <w:bCs/>
          <w:sz w:val="28"/>
        </w:rPr>
      </w:pPr>
      <w:r w:rsidRPr="009E1293">
        <w:rPr>
          <w:bCs/>
          <w:sz w:val="28"/>
        </w:rPr>
        <w:tab/>
        <w:t xml:space="preserve">Patikrtinti </w:t>
      </w:r>
      <w:r w:rsidRPr="009E1293">
        <w:rPr>
          <w:sz w:val="28"/>
        </w:rPr>
        <w:t>krūvininkų dreifinio judrio priklausomybės nuo elektrinio lauko stiprio teoriją, išmatuoti puslaidininkinio bandinio varžos priklausomybę nuo elektrinio lauko stiprio, apskaičiuoti netiesiškumo koeficientą ir santykinio judrio priklausomybę nuo elektrinio lauko.</w:t>
      </w:r>
    </w:p>
    <w:p w:rsidR="008B6E71" w:rsidRDefault="008B6E71" w:rsidP="008B6E71">
      <w:pPr>
        <w:rPr>
          <w:rFonts w:asciiTheme="majorHAnsi" w:hAnsiTheme="majorHAnsi" w:cstheme="majorHAnsi"/>
        </w:rPr>
      </w:pPr>
    </w:p>
    <w:p w:rsidR="00495187" w:rsidRPr="008B6E71" w:rsidRDefault="00495187" w:rsidP="008B6E71">
      <w:pPr>
        <w:rPr>
          <w:rFonts w:asciiTheme="majorHAnsi" w:hAnsiTheme="majorHAnsi" w:cstheme="majorHAnsi"/>
        </w:rPr>
      </w:pPr>
    </w:p>
    <w:p w:rsidR="009E1293" w:rsidRDefault="00825AF2" w:rsidP="009E1293">
      <w:pPr>
        <w:pStyle w:val="Heading1"/>
        <w:ind w:firstLine="0"/>
      </w:pPr>
      <w:bookmarkStart w:id="5" w:name="_Toc363054496"/>
      <w:bookmarkStart w:id="6" w:name="_Toc363054548"/>
      <w:bookmarkStart w:id="7" w:name="_Toc363055701"/>
      <w:bookmarkStart w:id="8" w:name="_Toc363056670"/>
      <w:bookmarkStart w:id="9" w:name="_Toc367618218"/>
      <w:r w:rsidRPr="00825AF2">
        <w:t>2.</w:t>
      </w:r>
      <w:r>
        <w:t xml:space="preserve"> </w:t>
      </w:r>
      <w:r w:rsidR="008B6E71" w:rsidRPr="008B6E71">
        <w:t>Darbo užduotys</w:t>
      </w:r>
      <w:bookmarkEnd w:id="5"/>
      <w:bookmarkEnd w:id="6"/>
      <w:bookmarkEnd w:id="7"/>
      <w:bookmarkEnd w:id="8"/>
      <w:bookmarkEnd w:id="9"/>
    </w:p>
    <w:p w:rsidR="00B6388C" w:rsidRPr="00B6388C" w:rsidRDefault="00B6388C" w:rsidP="00B6388C">
      <w:pPr>
        <w:rPr>
          <w:lang w:eastAsia="en-US"/>
        </w:rPr>
      </w:pPr>
    </w:p>
    <w:p w:rsidR="009E1293" w:rsidRPr="009E1293" w:rsidRDefault="009E1293" w:rsidP="009E1293">
      <w:pPr>
        <w:pStyle w:val="ListParagraph"/>
        <w:numPr>
          <w:ilvl w:val="0"/>
          <w:numId w:val="30"/>
        </w:numPr>
        <w:rPr>
          <w:rFonts w:asciiTheme="majorHAnsi" w:hAnsiTheme="majorHAnsi" w:cstheme="majorHAnsi"/>
          <w:sz w:val="28"/>
          <w:szCs w:val="28"/>
        </w:rPr>
      </w:pPr>
      <w:r w:rsidRPr="009E1293">
        <w:rPr>
          <w:rFonts w:asciiTheme="majorHAnsi" w:hAnsiTheme="majorHAnsi" w:cstheme="majorHAnsi"/>
          <w:sz w:val="28"/>
          <w:szCs w:val="28"/>
        </w:rPr>
        <w:t>Išmatuoti puslaidininkinio bandinio varžos priklausomybę nuo įtampos.</w:t>
      </w:r>
      <w:r w:rsidRPr="009E1293">
        <w:rPr>
          <w:rFonts w:asciiTheme="majorHAnsi" w:hAnsiTheme="majorHAnsi" w:cstheme="majorHAnsi"/>
          <w:sz w:val="28"/>
          <w:szCs w:val="28"/>
        </w:rPr>
        <w:br/>
      </w:r>
    </w:p>
    <w:p w:rsidR="009E1293" w:rsidRPr="009E1293" w:rsidRDefault="009E1293" w:rsidP="009E1293">
      <w:pPr>
        <w:pStyle w:val="ListParagraph"/>
        <w:numPr>
          <w:ilvl w:val="0"/>
          <w:numId w:val="30"/>
        </w:numPr>
        <w:rPr>
          <w:rFonts w:asciiTheme="majorHAnsi" w:hAnsiTheme="majorHAnsi" w:cstheme="majorHAnsi"/>
          <w:bCs/>
          <w:sz w:val="28"/>
          <w:szCs w:val="28"/>
        </w:rPr>
      </w:pPr>
      <w:r w:rsidRPr="009E1293">
        <w:rPr>
          <w:rFonts w:asciiTheme="majorHAnsi" w:hAnsiTheme="majorHAnsi" w:cstheme="majorHAnsi"/>
          <w:sz w:val="28"/>
          <w:szCs w:val="28"/>
        </w:rPr>
        <w:t>Apskaičiuoti santykinio judrio priklausomybę nuo elektrinio lauko</w:t>
      </w:r>
      <w:r w:rsidRPr="009E1293">
        <w:rPr>
          <w:rFonts w:asciiTheme="majorHAnsi" w:hAnsiTheme="majorHAnsi" w:cstheme="majorHAnsi"/>
          <w:sz w:val="28"/>
          <w:szCs w:val="28"/>
        </w:rPr>
        <w:br/>
        <w:t>.</w:t>
      </w:r>
    </w:p>
    <w:p w:rsidR="008B6E71" w:rsidRPr="009E1293" w:rsidRDefault="009E1293" w:rsidP="009E1293">
      <w:pPr>
        <w:pStyle w:val="ListParagraph"/>
        <w:numPr>
          <w:ilvl w:val="0"/>
          <w:numId w:val="30"/>
        </w:numPr>
        <w:rPr>
          <w:rFonts w:asciiTheme="majorHAnsi" w:hAnsiTheme="majorHAnsi" w:cstheme="majorHAnsi"/>
          <w:bCs/>
          <w:sz w:val="28"/>
          <w:szCs w:val="28"/>
        </w:rPr>
      </w:pPr>
      <w:r w:rsidRPr="009E1293">
        <w:rPr>
          <w:rFonts w:asciiTheme="majorHAnsi" w:hAnsiTheme="majorHAnsi" w:cstheme="majorHAnsi"/>
          <w:sz w:val="28"/>
          <w:szCs w:val="28"/>
          <w:lang w:eastAsia="lt-LT"/>
        </w:rPr>
        <w:t xml:space="preserve">Iš funkcijos </w:t>
      </w:r>
      <w:r w:rsidRPr="009E1293">
        <w:rPr>
          <w:rFonts w:asciiTheme="majorHAnsi" w:hAnsiTheme="majorHAnsi" w:cstheme="majorHAnsi"/>
          <w:position w:val="-10"/>
          <w:sz w:val="28"/>
          <w:szCs w:val="28"/>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5pt;height:15.9pt" o:ole="">
            <v:imagedata r:id="rId8" o:title=""/>
          </v:shape>
          <o:OLEObject Type="Embed" ProgID="Equation.3" ShapeID="_x0000_i1029" DrawAspect="Content" ObjectID="_1441360261" r:id="rId9"/>
        </w:object>
      </w:r>
      <w:r w:rsidRPr="009E1293">
        <w:rPr>
          <w:rFonts w:asciiTheme="majorHAnsi" w:hAnsiTheme="majorHAnsi" w:cstheme="majorHAnsi"/>
          <w:sz w:val="28"/>
          <w:szCs w:val="28"/>
          <w:lang w:eastAsia="lt-LT"/>
        </w:rPr>
        <w:t xml:space="preserve"> nustatyti krypties koeficientą, apskaičiuoti </w:t>
      </w:r>
      <w:r w:rsidRPr="009E1293">
        <w:rPr>
          <w:rFonts w:asciiTheme="majorHAnsi" w:hAnsiTheme="majorHAnsi" w:cstheme="majorHAnsi"/>
          <w:sz w:val="28"/>
          <w:szCs w:val="28"/>
        </w:rPr>
        <w:t>netiesiškumo koeficientą.</w:t>
      </w:r>
    </w:p>
    <w:p w:rsidR="008B6E71" w:rsidRDefault="008B6E71">
      <w:r>
        <w:br w:type="page"/>
      </w:r>
    </w:p>
    <w:p w:rsidR="00EE7BEF" w:rsidRDefault="008B6E71" w:rsidP="00EE7BEF">
      <w:pPr>
        <w:pStyle w:val="Heading1"/>
        <w:numPr>
          <w:ilvl w:val="0"/>
          <w:numId w:val="18"/>
        </w:numPr>
      </w:pPr>
      <w:bookmarkStart w:id="10" w:name="_Toc363054497"/>
      <w:bookmarkStart w:id="11" w:name="_Toc363054549"/>
      <w:bookmarkStart w:id="12" w:name="_Toc363055702"/>
      <w:bookmarkStart w:id="13" w:name="_Toc363056671"/>
      <w:bookmarkStart w:id="14" w:name="_Toc367618219"/>
      <w:r w:rsidRPr="009D74CC">
        <w:rPr>
          <w:szCs w:val="24"/>
        </w:rPr>
        <w:lastRenderedPageBreak/>
        <w:t>Darbo</w:t>
      </w:r>
      <w:r>
        <w:t xml:space="preserve"> teorija</w:t>
      </w:r>
      <w:bookmarkEnd w:id="10"/>
      <w:bookmarkEnd w:id="11"/>
      <w:bookmarkEnd w:id="12"/>
      <w:bookmarkEnd w:id="13"/>
      <w:bookmarkEnd w:id="14"/>
    </w:p>
    <w:p w:rsidR="00052007" w:rsidRPr="00052007" w:rsidRDefault="00052007" w:rsidP="00052007">
      <w:pPr>
        <w:rPr>
          <w:sz w:val="6"/>
          <w:lang w:eastAsia="en-US"/>
        </w:rPr>
      </w:pPr>
    </w:p>
    <w:p w:rsidR="009E1293" w:rsidRDefault="009E1293" w:rsidP="009E1293">
      <w:bookmarkStart w:id="15" w:name="_Toc363054501"/>
      <w:bookmarkStart w:id="16" w:name="_Toc363054553"/>
      <w:bookmarkStart w:id="17" w:name="_Toc363055706"/>
      <w:r>
        <w:tab/>
        <w:t>Kietąjį kūną sudaro surištų atomų ir laisvų elektronų sistema. Jeigu tokioje sistemoje sukuriamas elektrinis laukas, jo energiją sugeria laisvi krūvininkai, o po to ji perduodama gardelei. Jei elektronas nesąveikotų su gardele, jo energija (ir temperatūra) elektriniame lauke didėtų be galo. Jeigu lauko sukūrimo momentu elektronas stovi, jo energija:</w:t>
      </w:r>
    </w:p>
    <w:p w:rsidR="009E1293" w:rsidRDefault="009E1293" w:rsidP="009E1293">
      <w:pPr>
        <w:jc w:val="right"/>
      </w:pPr>
      <w:r w:rsidRPr="008D1386">
        <w:rPr>
          <w:position w:val="-24"/>
        </w:rPr>
        <w:object w:dxaOrig="1200" w:dyaOrig="660">
          <v:shape id="_x0000_i1030" type="#_x0000_t75" style="width:59.85pt;height:33.65pt" o:ole="">
            <v:imagedata r:id="rId10" o:title=""/>
          </v:shape>
          <o:OLEObject Type="Embed" ProgID="Equation.3" ShapeID="_x0000_i1030" DrawAspect="Content" ObjectID="_1441360262" r:id="rId11"/>
        </w:object>
      </w:r>
      <w:r>
        <w:tab/>
        <w:t>,</w:t>
      </w:r>
      <w:r>
        <w:tab/>
      </w:r>
      <w:r>
        <w:tab/>
      </w:r>
      <w:r>
        <w:tab/>
        <w:t>(1)</w:t>
      </w:r>
    </w:p>
    <w:p w:rsidR="009E1293" w:rsidRDefault="009E1293" w:rsidP="009E1293">
      <w:r>
        <w:t xml:space="preserve">čia </w:t>
      </w:r>
      <w:r>
        <w:rPr>
          <w:i/>
          <w:iCs/>
        </w:rPr>
        <w:t>E</w:t>
      </w:r>
      <w:r>
        <w:t xml:space="preserve"> – elektrinio lauko stipris, </w:t>
      </w:r>
      <w:r>
        <w:rPr>
          <w:i/>
          <w:iCs/>
        </w:rPr>
        <w:t>t</w:t>
      </w:r>
      <w:r>
        <w:t>- laikas. Tačiau ir esant išbarstymui, elektronų temperatūra gali žymiai skirtis nuo gardelės. Įvertinkime, kokiose sąlygose šios temperatūros pradeda žymiai skirtis. Krūvininkų judris (dreifinis greitis, įgyjamas vienetiniame elektriniame lauke):</w:t>
      </w:r>
    </w:p>
    <w:p w:rsidR="009E1293" w:rsidRDefault="009E1293" w:rsidP="009E1293">
      <w:pPr>
        <w:jc w:val="right"/>
      </w:pPr>
      <w:r w:rsidRPr="008D1386">
        <w:rPr>
          <w:position w:val="-24"/>
        </w:rPr>
        <w:object w:dxaOrig="1219" w:dyaOrig="620">
          <v:shape id="_x0000_i1031" type="#_x0000_t75" style="width:60.8pt;height:30.85pt" o:ole="">
            <v:imagedata r:id="rId12" o:title=""/>
          </v:shape>
          <o:OLEObject Type="Embed" ProgID="Equation.3" ShapeID="_x0000_i1031" DrawAspect="Content" ObjectID="_1441360263" r:id="rId13"/>
        </w:object>
      </w:r>
      <w:r>
        <w:t xml:space="preserve">. </w:t>
      </w:r>
      <w:r>
        <w:tab/>
      </w:r>
      <w:r>
        <w:tab/>
      </w:r>
      <w:r>
        <w:tab/>
        <w:t>(2)</w:t>
      </w:r>
    </w:p>
    <w:p w:rsidR="009E1293" w:rsidRDefault="009E1293" w:rsidP="009E1293">
      <w:r>
        <w:t xml:space="preserve">čia </w:t>
      </w:r>
      <w:r>
        <w:rPr>
          <w:i/>
          <w:iCs/>
        </w:rPr>
        <w:t xml:space="preserve">e </w:t>
      </w:r>
      <w:r>
        <w:t xml:space="preserve">– elektrono krūvis, </w:t>
      </w:r>
      <w:r>
        <w:rPr>
          <w:i/>
          <w:iCs/>
        </w:rPr>
        <w:sym w:font="Symbol" w:char="F074"/>
      </w:r>
      <w:r>
        <w:rPr>
          <w:i/>
          <w:iCs/>
        </w:rPr>
        <w:t xml:space="preserve"> - </w:t>
      </w:r>
      <w:r>
        <w:t xml:space="preserve">vidutinis impulso relaksacijos laikas. </w:t>
      </w:r>
      <w:r>
        <w:rPr>
          <w:i/>
          <w:iCs/>
        </w:rPr>
        <w:t>n-</w:t>
      </w:r>
      <w:r w:rsidRPr="00EC6975">
        <w:rPr>
          <w:iCs/>
        </w:rPr>
        <w:t>Ge</w:t>
      </w:r>
      <w:r>
        <w:t xml:space="preserve"> kambario temperatūroje </w:t>
      </w:r>
      <w:r>
        <w:rPr>
          <w:i/>
          <w:iCs/>
        </w:rPr>
        <w:sym w:font="Symbol" w:char="F06D"/>
      </w:r>
      <w:r>
        <w:rPr>
          <w:i/>
          <w:iCs/>
        </w:rPr>
        <w:t xml:space="preserve"> </w:t>
      </w:r>
      <w:r>
        <w:rPr>
          <w:i/>
          <w:iCs/>
        </w:rPr>
        <w:sym w:font="Symbol" w:char="F03D"/>
      </w:r>
      <w:r>
        <w:rPr>
          <w:i/>
          <w:iCs/>
        </w:rPr>
        <w:t xml:space="preserve"> </w:t>
      </w:r>
      <w:r w:rsidRPr="00063506">
        <w:rPr>
          <w:iCs/>
        </w:rPr>
        <w:t>3000</w:t>
      </w:r>
      <w:r w:rsidRPr="00063506">
        <w:t xml:space="preserve"> </w:t>
      </w:r>
      <w:r w:rsidRPr="00063506">
        <w:rPr>
          <w:iCs/>
        </w:rPr>
        <w:t>cm</w:t>
      </w:r>
      <w:r>
        <w:rPr>
          <w:iCs/>
          <w:vertAlign w:val="superscript"/>
        </w:rPr>
        <w:t>2</w:t>
      </w:r>
      <w:r w:rsidRPr="00063506">
        <w:rPr>
          <w:iCs/>
        </w:rPr>
        <w:t>/Vs</w:t>
      </w:r>
      <w:r>
        <w:t xml:space="preserve">, efektinė masė </w:t>
      </w:r>
      <w:r w:rsidRPr="00EC6975">
        <w:rPr>
          <w:bCs/>
          <w:i/>
          <w:iCs/>
        </w:rPr>
        <w:t>m</w:t>
      </w:r>
      <w:r>
        <w:rPr>
          <w:b/>
          <w:bCs/>
          <w:i/>
          <w:iCs/>
        </w:rPr>
        <w:t xml:space="preserve"> </w:t>
      </w:r>
      <w:r>
        <w:rPr>
          <w:i/>
          <w:iCs/>
        </w:rPr>
        <w:sym w:font="Symbol" w:char="F03D"/>
      </w:r>
      <w:r>
        <w:rPr>
          <w:i/>
          <w:iCs/>
        </w:rPr>
        <w:t xml:space="preserve"> </w:t>
      </w:r>
      <w:r w:rsidRPr="00063506">
        <w:rPr>
          <w:iCs/>
        </w:rPr>
        <w:t>0,1</w:t>
      </w:r>
      <w:r>
        <w:t xml:space="preserve"> laisvojo elektrono masės. Tuomet iš (2) formulės gauname </w:t>
      </w:r>
      <w:r>
        <w:sym w:font="Symbol" w:char="F0E1"/>
      </w:r>
      <w:r>
        <w:rPr>
          <w:i/>
          <w:iCs/>
        </w:rPr>
        <w:sym w:font="Symbol" w:char="F074"/>
      </w:r>
      <w:r>
        <w:rPr>
          <w:iCs/>
        </w:rPr>
        <w:sym w:font="Symbol" w:char="F0F1"/>
      </w:r>
      <w:r>
        <w:rPr>
          <w:iCs/>
        </w:rPr>
        <w:t xml:space="preserve"> </w:t>
      </w:r>
      <w:r>
        <w:rPr>
          <w:i/>
          <w:iCs/>
        </w:rPr>
        <w:sym w:font="Symbol" w:char="F03D"/>
      </w:r>
      <w:r>
        <w:rPr>
          <w:i/>
          <w:iCs/>
        </w:rPr>
        <w:t xml:space="preserve"> </w:t>
      </w:r>
      <w:r w:rsidRPr="00EC6975">
        <w:rPr>
          <w:iCs/>
        </w:rPr>
        <w:t>2</w:t>
      </w:r>
      <w:r w:rsidRPr="00EC6975">
        <w:rPr>
          <w:iCs/>
        </w:rPr>
        <w:sym w:font="Symbol" w:char="F0D7"/>
      </w:r>
      <w:r w:rsidRPr="00EC6975">
        <w:rPr>
          <w:iCs/>
        </w:rPr>
        <w:t>10</w:t>
      </w:r>
      <w:r w:rsidRPr="00EC6975">
        <w:rPr>
          <w:iCs/>
          <w:vertAlign w:val="superscript"/>
        </w:rPr>
        <w:t>-13</w:t>
      </w:r>
      <w:r w:rsidRPr="00EC6975">
        <w:rPr>
          <w:iCs/>
        </w:rPr>
        <w:t>s</w:t>
      </w:r>
      <w:r>
        <w:rPr>
          <w:i/>
          <w:iCs/>
        </w:rPr>
        <w:t xml:space="preserve">.  </w:t>
      </w:r>
      <w:r>
        <w:t xml:space="preserve">Jeigu elektrinio lauko stipris  </w:t>
      </w:r>
      <w:r>
        <w:rPr>
          <w:i/>
          <w:iCs/>
        </w:rPr>
        <w:t xml:space="preserve">E = </w:t>
      </w:r>
      <w:r w:rsidRPr="00EC6975">
        <w:rPr>
          <w:iCs/>
        </w:rPr>
        <w:t>10</w:t>
      </w:r>
      <w:r w:rsidRPr="00EC6975">
        <w:rPr>
          <w:iCs/>
          <w:vertAlign w:val="superscript"/>
        </w:rPr>
        <w:t>4</w:t>
      </w:r>
      <w:r>
        <w:rPr>
          <w:iCs/>
          <w:vertAlign w:val="superscript"/>
        </w:rPr>
        <w:t xml:space="preserve"> </w:t>
      </w:r>
      <w:r w:rsidRPr="00EC6975">
        <w:rPr>
          <w:iCs/>
        </w:rPr>
        <w:t>V/cm</w:t>
      </w:r>
      <w:r w:rsidRPr="00EC6975">
        <w:t xml:space="preserve">, </w:t>
      </w:r>
      <w:r>
        <w:t xml:space="preserve">tai per laiką </w:t>
      </w:r>
      <w:r>
        <w:rPr>
          <w:i/>
          <w:iCs/>
        </w:rPr>
        <w:t>&lt;</w:t>
      </w:r>
      <w:r>
        <w:rPr>
          <w:i/>
          <w:iCs/>
        </w:rPr>
        <w:sym w:font="Symbol" w:char="F074"/>
      </w:r>
      <w:r>
        <w:rPr>
          <w:i/>
          <w:iCs/>
        </w:rPr>
        <w:t xml:space="preserve">&gt; </w:t>
      </w:r>
      <w:r>
        <w:t xml:space="preserve">elektronas įgis </w:t>
      </w:r>
      <w:r>
        <w:rPr>
          <w:rFonts w:ascii="BrushScriptLT" w:hAnsi="BrushScriptLT"/>
          <w:i/>
          <w:iCs/>
        </w:rPr>
        <w:t xml:space="preserve">E </w:t>
      </w:r>
      <w:r>
        <w:rPr>
          <w:i/>
          <w:iCs/>
        </w:rPr>
        <w:sym w:font="Symbol" w:char="F03D"/>
      </w:r>
      <w:r>
        <w:rPr>
          <w:i/>
          <w:iCs/>
        </w:rPr>
        <w:t xml:space="preserve"> </w:t>
      </w:r>
      <w:r w:rsidRPr="00EC6975">
        <w:rPr>
          <w:iCs/>
        </w:rPr>
        <w:t>0,03</w:t>
      </w:r>
      <w:r>
        <w:rPr>
          <w:iCs/>
        </w:rPr>
        <w:t xml:space="preserve"> </w:t>
      </w:r>
      <w:r w:rsidRPr="00EC6975">
        <w:rPr>
          <w:iCs/>
        </w:rPr>
        <w:t>eV</w:t>
      </w:r>
      <w:r>
        <w:rPr>
          <w:i/>
          <w:iCs/>
        </w:rPr>
        <w:t xml:space="preserve"> </w:t>
      </w:r>
      <w:r>
        <w:t>energiją. Tai atitinka vidutinę elektrono energiją kambario temperatūroje.</w:t>
      </w:r>
    </w:p>
    <w:p w:rsidR="009E1293" w:rsidRDefault="009E1293" w:rsidP="009E1293">
      <w:r>
        <w:tab/>
        <w:t xml:space="preserve">Taigi, per laika </w:t>
      </w:r>
      <w:r>
        <w:sym w:font="Symbol" w:char="F0E1"/>
      </w:r>
      <w:r>
        <w:rPr>
          <w:i/>
          <w:iCs/>
        </w:rPr>
        <w:sym w:font="Symbol" w:char="F074"/>
      </w:r>
      <w:r>
        <w:rPr>
          <w:iCs/>
        </w:rPr>
        <w:sym w:font="Symbol" w:char="F0F1"/>
      </w:r>
      <w:r>
        <w:rPr>
          <w:iCs/>
        </w:rPr>
        <w:t xml:space="preserve"> </w:t>
      </w:r>
      <w:r>
        <w:t xml:space="preserve">elektrono energija padidės du kartus. Šiluminė pusiausvyra tarp elektronų ir gardelės bus sutrikdyta. Elektronai labai greitai atiduoda energiją gardelei, tačiau gardelės temperatūra negali pasiekti elektronų temperatūros, nes krūvininkų tankis puslaidininkyje yra tik </w:t>
      </w:r>
      <w:r w:rsidRPr="00EC6975">
        <w:rPr>
          <w:iCs/>
        </w:rPr>
        <w:t>10</w:t>
      </w:r>
      <w:r w:rsidRPr="00EC6975">
        <w:rPr>
          <w:iCs/>
          <w:vertAlign w:val="superscript"/>
        </w:rPr>
        <w:t>15</w:t>
      </w:r>
      <w:r w:rsidRPr="00EC6975">
        <w:rPr>
          <w:iCs/>
        </w:rPr>
        <w:t>cm</w:t>
      </w:r>
      <w:r w:rsidRPr="00EC6975">
        <w:rPr>
          <w:iCs/>
          <w:vertAlign w:val="superscript"/>
        </w:rPr>
        <w:t>-3</w:t>
      </w:r>
      <w:r w:rsidRPr="00EC6975">
        <w:t xml:space="preserve">, </w:t>
      </w:r>
      <w:r>
        <w:t xml:space="preserve">tuo tarpu gardelės atomų skaičius tūrio vienete yra apie </w:t>
      </w:r>
      <w:r w:rsidRPr="00EC6975">
        <w:rPr>
          <w:iCs/>
        </w:rPr>
        <w:t>10</w:t>
      </w:r>
      <w:r w:rsidRPr="00EC6975">
        <w:rPr>
          <w:iCs/>
          <w:vertAlign w:val="superscript"/>
        </w:rPr>
        <w:t>23</w:t>
      </w:r>
      <w:r w:rsidRPr="00EC6975">
        <w:rPr>
          <w:iCs/>
        </w:rPr>
        <w:t>cm</w:t>
      </w:r>
      <w:r w:rsidRPr="00EC6975">
        <w:rPr>
          <w:iCs/>
          <w:vertAlign w:val="superscript"/>
        </w:rPr>
        <w:t>-3</w:t>
      </w:r>
      <w:r w:rsidRPr="00EC6975">
        <w:t>.</w:t>
      </w:r>
      <w:r>
        <w:t xml:space="preserve"> Taigi gardelės kaitimas vyksta žymiai lėčiau už elektronų.</w:t>
      </w:r>
    </w:p>
    <w:p w:rsidR="009E1293" w:rsidRDefault="009E1293" w:rsidP="009E1293">
      <w:pPr>
        <w:pStyle w:val="BodyTextIndent"/>
        <w:rPr>
          <w:b/>
          <w:bCs/>
        </w:rPr>
      </w:pPr>
    </w:p>
    <w:p w:rsidR="009E1293" w:rsidRDefault="009E1293" w:rsidP="009E1293">
      <w:pPr>
        <w:pStyle w:val="Heading2"/>
        <w:numPr>
          <w:ilvl w:val="1"/>
          <w:numId w:val="18"/>
        </w:numPr>
      </w:pPr>
      <w:bookmarkStart w:id="18" w:name="_Toc367618220"/>
      <w:r>
        <w:t>Pernašos reiškiniai stipriuose elektriniuose laukuose</w:t>
      </w:r>
      <w:bookmarkEnd w:id="18"/>
    </w:p>
    <w:p w:rsidR="009E1293" w:rsidRPr="009E1293" w:rsidRDefault="009E1293" w:rsidP="009E1293">
      <w:pPr>
        <w:rPr>
          <w:lang w:eastAsia="en-US"/>
        </w:rPr>
      </w:pPr>
    </w:p>
    <w:p w:rsidR="009E1293" w:rsidRDefault="009E1293" w:rsidP="009E1293">
      <w:pPr>
        <w:pStyle w:val="Heading3"/>
      </w:pPr>
      <w:bookmarkStart w:id="19" w:name="_Toc367618221"/>
      <w:r w:rsidRPr="009E1293">
        <w:t>Elektronų temperatūra</w:t>
      </w:r>
      <w:bookmarkEnd w:id="19"/>
      <w:r w:rsidRPr="009E1293">
        <w:t xml:space="preserve"> </w:t>
      </w:r>
    </w:p>
    <w:p w:rsidR="009E1293" w:rsidRPr="009E1293" w:rsidRDefault="009E1293" w:rsidP="009E1293">
      <w:r>
        <w:tab/>
        <w:t>Temperatūra galima charakterizuoti didelio skaičiaus dalelių sistemą, esančią termodinaminėje pusiausvyroje, t. y. neveikiamą jokių išorinių poveikių. Tačiau tokia sistema neegzistuoja, todėl realiose sąlygose temperatūros sąvoka tampa artutinė. Šio artutinumo tikslumas priklauso nuo to, kiek išorinis poveikis silpnesnis už sąveiką sistemos viduje.</w:t>
      </w:r>
    </w:p>
    <w:p w:rsidR="009E1293" w:rsidRDefault="009E1293" w:rsidP="009E1293">
      <w:r>
        <w:tab/>
        <w:t xml:space="preserve">Grįžkime prie kietojo kūno. Nesant išorinio poveikio elektronai ir gardelė yra pusiausvyroje ir charakterizuojami viena temperatūra. Jeigu elektronų vidinė energija didesnė už </w:t>
      </w:r>
      <w:r w:rsidRPr="00621A3D">
        <w:rPr>
          <w:iCs/>
        </w:rPr>
        <w:t>3/2</w:t>
      </w:r>
      <w:r>
        <w:rPr>
          <w:i/>
          <w:iCs/>
        </w:rPr>
        <w:t>kT</w:t>
      </w:r>
      <w:r>
        <w:t xml:space="preserve"> (</w:t>
      </w:r>
      <w:r>
        <w:rPr>
          <w:i/>
          <w:iCs/>
        </w:rPr>
        <w:t>T</w:t>
      </w:r>
      <w:r>
        <w:t xml:space="preserve"> – gardelės temperatūra), aišku, kad termodinaminė pusiausvyra kristale sutrikdyta. Elektronų temperatūrą </w:t>
      </w:r>
      <w:r>
        <w:rPr>
          <w:i/>
          <w:iCs/>
        </w:rPr>
        <w:t>T</w:t>
      </w:r>
      <w:r>
        <w:rPr>
          <w:i/>
          <w:iCs/>
          <w:vertAlign w:val="subscript"/>
        </w:rPr>
        <w:t>e</w:t>
      </w:r>
      <w:r>
        <w:t xml:space="preserve"> galėsime įvesti tuo atveju, jeigu sąveika (pasikeitimas energija ir impulsu) tarp elektronų žymiai stipresnė negu su gardele. Elektronų ryšys su gardele charakterizuojamas impulso ir energijos relaksacijos laikais </w:t>
      </w:r>
      <w:r>
        <w:rPr>
          <w:i/>
          <w:iCs/>
        </w:rPr>
        <w:sym w:font="Symbol" w:char="F074"/>
      </w:r>
      <w:r>
        <w:t xml:space="preserve"> ir </w:t>
      </w:r>
      <w:r>
        <w:rPr>
          <w:i/>
          <w:iCs/>
        </w:rPr>
        <w:sym w:font="Symbol" w:char="F074"/>
      </w:r>
      <w:r>
        <w:rPr>
          <w:i/>
          <w:iCs/>
          <w:vertAlign w:val="subscript"/>
        </w:rPr>
        <w:sym w:font="Symbol" w:char="F065"/>
      </w:r>
      <w:r>
        <w:t xml:space="preserve">. Tarpelektroninė sąveika priklauso nuo krūvininkų kiekio – stiprėja didėjant jų tankiui. </w:t>
      </w:r>
    </w:p>
    <w:p w:rsidR="009E1293" w:rsidRDefault="009E1293" w:rsidP="009E1293">
      <w:r>
        <w:lastRenderedPageBreak/>
        <w:tab/>
        <w:t xml:space="preserve">Charakteringas tarpelektroninės sąveikos laikas </w:t>
      </w:r>
      <w:r>
        <w:rPr>
          <w:i/>
          <w:iCs/>
        </w:rPr>
        <w:sym w:font="Symbol" w:char="F074"/>
      </w:r>
      <w:r>
        <w:rPr>
          <w:i/>
          <w:iCs/>
          <w:vertAlign w:val="subscript"/>
        </w:rPr>
        <w:sym w:font="Symbol" w:char="F065"/>
      </w:r>
      <w:r>
        <w:rPr>
          <w:i/>
          <w:iCs/>
          <w:vertAlign w:val="subscript"/>
        </w:rPr>
        <w:sym w:font="Symbol" w:char="F065"/>
      </w:r>
      <w:r>
        <w:rPr>
          <w:i/>
          <w:iCs/>
          <w:vertAlign w:val="subscript"/>
        </w:rPr>
        <w:t xml:space="preserve"> </w:t>
      </w:r>
      <w:r>
        <w:t xml:space="preserve">. Paprastai </w:t>
      </w:r>
      <w:r>
        <w:rPr>
          <w:i/>
          <w:iCs/>
        </w:rPr>
        <w:sym w:font="Symbol" w:char="F074"/>
      </w:r>
      <w:r>
        <w:t xml:space="preserve"> &lt;&lt; </w:t>
      </w:r>
      <w:r>
        <w:rPr>
          <w:i/>
          <w:iCs/>
        </w:rPr>
        <w:sym w:font="Symbol" w:char="F074"/>
      </w:r>
      <w:r>
        <w:rPr>
          <w:i/>
          <w:iCs/>
          <w:vertAlign w:val="subscript"/>
        </w:rPr>
        <w:sym w:font="Symbol" w:char="F065"/>
      </w:r>
      <w:r>
        <w:t xml:space="preserve">., pvz., </w:t>
      </w:r>
      <w:r>
        <w:rPr>
          <w:i/>
          <w:iCs/>
        </w:rPr>
        <w:t>n-</w:t>
      </w:r>
      <w:r w:rsidRPr="00621A3D">
        <w:rPr>
          <w:iCs/>
        </w:rPr>
        <w:t xml:space="preserve">Ge </w:t>
      </w:r>
      <w:r>
        <w:t xml:space="preserve">kambario temperatūroje </w:t>
      </w:r>
      <w:r>
        <w:rPr>
          <w:i/>
          <w:iCs/>
        </w:rPr>
        <w:sym w:font="Symbol" w:char="F074"/>
      </w:r>
      <w:r>
        <w:t xml:space="preserve"> </w:t>
      </w:r>
      <w:r>
        <w:rPr>
          <w:i/>
          <w:iCs/>
        </w:rPr>
        <w:sym w:font="Symbol" w:char="F03D"/>
      </w:r>
      <w:r>
        <w:rPr>
          <w:i/>
          <w:iCs/>
        </w:rPr>
        <w:t xml:space="preserve"> </w:t>
      </w:r>
      <w:r w:rsidRPr="00621A3D">
        <w:rPr>
          <w:iCs/>
        </w:rPr>
        <w:t>5</w:t>
      </w:r>
      <w:r w:rsidRPr="00621A3D">
        <w:rPr>
          <w:iCs/>
        </w:rPr>
        <w:sym w:font="Symbol" w:char="F0D7"/>
      </w:r>
      <w:r w:rsidRPr="00621A3D">
        <w:rPr>
          <w:iCs/>
        </w:rPr>
        <w:t>10</w:t>
      </w:r>
      <w:r w:rsidRPr="00621A3D">
        <w:rPr>
          <w:iCs/>
          <w:vertAlign w:val="superscript"/>
        </w:rPr>
        <w:t xml:space="preserve">-12 </w:t>
      </w:r>
      <w:r w:rsidRPr="00621A3D">
        <w:rPr>
          <w:iCs/>
        </w:rPr>
        <w:t>s</w:t>
      </w:r>
      <w:r w:rsidRPr="00621A3D">
        <w:t>,</w:t>
      </w:r>
      <w:r>
        <w:t xml:space="preserve"> </w:t>
      </w:r>
      <w:r>
        <w:rPr>
          <w:i/>
          <w:iCs/>
        </w:rPr>
        <w:sym w:font="Symbol" w:char="F074"/>
      </w:r>
      <w:r>
        <w:rPr>
          <w:i/>
          <w:iCs/>
          <w:vertAlign w:val="subscript"/>
        </w:rPr>
        <w:sym w:font="Symbol" w:char="F065"/>
      </w:r>
      <w:r>
        <w:rPr>
          <w:i/>
          <w:iCs/>
          <w:vertAlign w:val="subscript"/>
        </w:rPr>
        <w:t xml:space="preserve"> </w:t>
      </w:r>
      <w:r>
        <w:rPr>
          <w:i/>
          <w:iCs/>
        </w:rPr>
        <w:sym w:font="Symbol" w:char="F03D"/>
      </w:r>
      <w:r>
        <w:rPr>
          <w:i/>
          <w:iCs/>
        </w:rPr>
        <w:t xml:space="preserve"> </w:t>
      </w:r>
      <w:r w:rsidRPr="00621A3D">
        <w:rPr>
          <w:iCs/>
        </w:rPr>
        <w:t>5</w:t>
      </w:r>
      <w:r w:rsidRPr="00621A3D">
        <w:rPr>
          <w:iCs/>
        </w:rPr>
        <w:sym w:font="Symbol" w:char="F0D7"/>
      </w:r>
      <w:r w:rsidRPr="00621A3D">
        <w:rPr>
          <w:iCs/>
        </w:rPr>
        <w:t>10</w:t>
      </w:r>
      <w:r w:rsidRPr="00621A3D">
        <w:rPr>
          <w:iCs/>
          <w:vertAlign w:val="superscript"/>
        </w:rPr>
        <w:t xml:space="preserve">-13 </w:t>
      </w:r>
      <w:r w:rsidRPr="00621A3D">
        <w:rPr>
          <w:iCs/>
        </w:rPr>
        <w:t>s</w:t>
      </w:r>
      <w:r>
        <w:rPr>
          <w:i/>
          <w:iCs/>
        </w:rPr>
        <w:t xml:space="preserve">. </w:t>
      </w:r>
      <w:r>
        <w:t>Priklausomai nuo šių laikų dydžio, galima skirti tris atvejus:</w:t>
      </w:r>
    </w:p>
    <w:p w:rsidR="009E1293" w:rsidRDefault="009E1293" w:rsidP="009E1293">
      <w:pPr>
        <w:jc w:val="right"/>
      </w:pPr>
      <w:r w:rsidRPr="008D1386">
        <w:rPr>
          <w:position w:val="-50"/>
        </w:rPr>
        <w:object w:dxaOrig="1520" w:dyaOrig="1120">
          <v:shape id="_x0000_i1032" type="#_x0000_t75" style="width:75.75pt;height:56.1pt" o:ole="">
            <v:imagedata r:id="rId14" o:title=""/>
          </v:shape>
          <o:OLEObject Type="Embed" ProgID="Equation.3" ShapeID="_x0000_i1032" DrawAspect="Content" ObjectID="_1441360264" r:id="rId15"/>
        </w:object>
      </w:r>
      <w:r>
        <w:tab/>
      </w:r>
      <w:r>
        <w:tab/>
      </w:r>
      <w:r>
        <w:tab/>
        <w:t>(3)</w:t>
      </w:r>
    </w:p>
    <w:p w:rsidR="009E1293" w:rsidRDefault="009E1293" w:rsidP="009E1293">
      <w:r>
        <w:tab/>
        <w:t>Remiantis ankstesniais samprotavimais, elektroninę temperatūrą galėsime įvesti (2) ir (3) atvejais. (1) atveju sąveika tarp elektronų silpna, ir negalima įvesti elektroninės temperatūros. Tačiau kartais šis terminas naudojamas kaip parametras, charakterizuojantis vidutinę elektrono energiją:</w:t>
      </w:r>
    </w:p>
    <w:p w:rsidR="009E1293" w:rsidRDefault="009E1293" w:rsidP="009E1293">
      <w:pPr>
        <w:jc w:val="right"/>
      </w:pPr>
      <w:r w:rsidRPr="00D762FA">
        <w:rPr>
          <w:position w:val="-24"/>
          <w:sz w:val="28"/>
        </w:rPr>
        <w:object w:dxaOrig="1280" w:dyaOrig="620">
          <v:shape id="_x0000_i1033" type="#_x0000_t75" style="width:63.6pt;height:30.85pt" o:ole="">
            <v:imagedata r:id="rId16" o:title=""/>
          </v:shape>
          <o:OLEObject Type="Embed" ProgID="Equation.3" ShapeID="_x0000_i1033" DrawAspect="Content" ObjectID="_1441360265" r:id="rId17"/>
        </w:object>
      </w:r>
      <w:r>
        <w:tab/>
        <w:t>.</w:t>
      </w:r>
      <w:r>
        <w:tab/>
      </w:r>
      <w:r>
        <w:tab/>
      </w:r>
      <w:r>
        <w:tab/>
        <w:t>(4)</w:t>
      </w:r>
    </w:p>
    <w:p w:rsidR="009E1293" w:rsidRDefault="009E1293" w:rsidP="009E1293">
      <w:pPr>
        <w:pStyle w:val="BodyTextIndent"/>
        <w:rPr>
          <w:b/>
          <w:bCs/>
        </w:rPr>
      </w:pPr>
    </w:p>
    <w:p w:rsidR="009E1293" w:rsidRPr="009E1293" w:rsidRDefault="009E1293" w:rsidP="009E1293">
      <w:pPr>
        <w:pStyle w:val="Heading3"/>
      </w:pPr>
      <w:bookmarkStart w:id="20" w:name="_Toc367618222"/>
      <w:r w:rsidRPr="009E1293">
        <w:t>Krūvininkų judrio priklausomybė nuo elektrinio lauko stiprio.</w:t>
      </w:r>
      <w:bookmarkEnd w:id="20"/>
    </w:p>
    <w:p w:rsidR="009E1293" w:rsidRDefault="009E1293" w:rsidP="009E1293">
      <w:r>
        <w:tab/>
        <w:t>Stipriuose elektriniuose laukuose puslaidininkių elektrinis laidumas priklauso nuo elektrinio lauko stiprio. Gali keistis judris ar krūvininkų tankis:</w:t>
      </w:r>
    </w:p>
    <w:p w:rsidR="009E1293" w:rsidRDefault="009E1293" w:rsidP="009E1293">
      <w:pPr>
        <w:jc w:val="right"/>
      </w:pPr>
      <w:r w:rsidRPr="00D762FA">
        <w:rPr>
          <w:position w:val="-10"/>
        </w:rPr>
        <w:object w:dxaOrig="1780" w:dyaOrig="380">
          <v:shape id="_x0000_i1034" type="#_x0000_t75" style="width:88.85pt;height:18.7pt" o:ole="">
            <v:imagedata r:id="rId18" o:title=""/>
          </v:shape>
          <o:OLEObject Type="Embed" ProgID="Equation.3" ShapeID="_x0000_i1034" DrawAspect="Content" ObjectID="_1441360266" r:id="rId19"/>
        </w:object>
      </w:r>
      <w:r>
        <w:tab/>
      </w:r>
      <w:r>
        <w:tab/>
      </w:r>
      <w:r>
        <w:tab/>
        <w:t>(5)</w:t>
      </w:r>
    </w:p>
    <w:p w:rsidR="009E1293" w:rsidRDefault="009E1293" w:rsidP="009E1293">
      <w:r>
        <w:tab/>
        <w:t>Krūvininkų tankis gali kisti dėl šiluminės krūvininkų generacijos, kaistant gardelei, dėl kelių priežaasčių: dėl elektroninės arba smūginės jonizacijos, dėl tūrinės ar paviršinės rekombinacijos greičio pokyčio ir t.t. Darykime prielaidą, kad krūvininkų tankis pastovus (III skyriuje plačiau nagrinėsime, kada ši sąlyga išpildoma), ir nagrinėkime tik judrio pokytį elektriniame lauke.</w:t>
      </w:r>
    </w:p>
    <w:p w:rsidR="009E1293" w:rsidRDefault="009E1293" w:rsidP="009E1293">
      <w:r>
        <w:tab/>
        <w:t>Galima išskirti dvi elektrinio lauko stiprio sritis: (1) šiltų ir (2) karštų elektronų, kurios apibrėžiamos taip:</w:t>
      </w:r>
    </w:p>
    <w:p w:rsidR="009E1293" w:rsidRDefault="009E1293" w:rsidP="009E1293">
      <w:pPr>
        <w:jc w:val="right"/>
      </w:pPr>
      <w:r w:rsidRPr="00D762FA">
        <w:rPr>
          <w:position w:val="-60"/>
        </w:rPr>
        <w:object w:dxaOrig="2600" w:dyaOrig="1320">
          <v:shape id="_x0000_i1035" type="#_x0000_t75" style="width:129.95pt;height:65.45pt" o:ole="">
            <v:imagedata r:id="rId20" o:title=""/>
          </v:shape>
          <o:OLEObject Type="Embed" ProgID="Equation.3" ShapeID="_x0000_i1035" DrawAspect="Content" ObjectID="_1441360267" r:id="rId21"/>
        </w:object>
      </w:r>
      <w:r w:rsidR="0002172E">
        <w:tab/>
      </w:r>
      <w:r>
        <w:tab/>
      </w:r>
      <w:r w:rsidR="0002172E">
        <w:t xml:space="preserve">           </w:t>
      </w:r>
      <w:r>
        <w:t>(6)</w:t>
      </w:r>
    </w:p>
    <w:p w:rsidR="009E1293" w:rsidRDefault="009E1293" w:rsidP="009E1293">
      <w:r>
        <w:tab/>
        <w:t>Šiltų elektronų srityje kaitimas labai mažas, sistema mažai nukrypusi nuo termodinaminės pusiausvyros ir puslaidininkių parametrų priklausomybę nuo elektrinio lauko galima pavaizduoti laipsnine eilute:</w:t>
      </w:r>
    </w:p>
    <w:p w:rsidR="009E1293" w:rsidRDefault="009E1293" w:rsidP="009E1293">
      <w:pPr>
        <w:jc w:val="right"/>
      </w:pPr>
      <w:r w:rsidRPr="00FA6E6F">
        <w:rPr>
          <w:position w:val="-12"/>
        </w:rPr>
        <w:object w:dxaOrig="3400" w:dyaOrig="380">
          <v:shape id="_x0000_i1036" type="#_x0000_t75" style="width:170.2pt;height:18.7pt" o:ole="">
            <v:imagedata r:id="rId22" o:title=""/>
          </v:shape>
          <o:OLEObject Type="Embed" ProgID="Equation.3" ShapeID="_x0000_i1036" DrawAspect="Content" ObjectID="_1441360268" r:id="rId23"/>
        </w:object>
      </w:r>
      <w:r w:rsidR="0002172E">
        <w:t>,</w:t>
      </w:r>
      <w:r w:rsidR="0002172E">
        <w:tab/>
      </w:r>
      <w:r w:rsidR="0002172E">
        <w:tab/>
      </w:r>
      <w:r>
        <w:tab/>
        <w:t>(7)</w:t>
      </w:r>
    </w:p>
    <w:p w:rsidR="009E1293" w:rsidRDefault="009E1293" w:rsidP="009E1293">
      <w:pPr>
        <w:jc w:val="right"/>
      </w:pPr>
    </w:p>
    <w:p w:rsidR="009E1293" w:rsidRDefault="009E1293" w:rsidP="009E1293">
      <w:r>
        <w:t xml:space="preserve">čia </w:t>
      </w:r>
      <w:r>
        <w:rPr>
          <w:i/>
          <w:iCs/>
        </w:rPr>
        <w:sym w:font="Symbol" w:char="F06D"/>
      </w:r>
      <w:r>
        <w:rPr>
          <w:i/>
          <w:iCs/>
          <w:vertAlign w:val="subscript"/>
        </w:rPr>
        <w:t>0</w:t>
      </w:r>
      <w:r>
        <w:t xml:space="preserve"> – krūvininkų judris, kai </w:t>
      </w:r>
      <w:r>
        <w:rPr>
          <w:i/>
          <w:iCs/>
        </w:rPr>
        <w:t xml:space="preserve">E </w:t>
      </w:r>
      <w:r w:rsidRPr="00FA6E6F">
        <w:rPr>
          <w:iCs/>
        </w:rPr>
        <w:sym w:font="Symbol" w:char="F03D"/>
      </w:r>
      <w:r>
        <w:rPr>
          <w:iCs/>
        </w:rPr>
        <w:t xml:space="preserve"> </w:t>
      </w:r>
      <w:r w:rsidRPr="00FA6E6F">
        <w:rPr>
          <w:iCs/>
        </w:rPr>
        <w:t>0</w:t>
      </w:r>
      <w:r>
        <w:t xml:space="preserve">. Kadangi krūvininkų judris turi nesikeisti, pakeitus elektrinio lauko kryptį, visi nariai, proporcingi nelyginiam </w:t>
      </w:r>
      <w:r>
        <w:rPr>
          <w:i/>
          <w:iCs/>
        </w:rPr>
        <w:t>E</w:t>
      </w:r>
      <w:r>
        <w:t xml:space="preserve"> laipsniui, turi būti lygūs 0. </w:t>
      </w:r>
    </w:p>
    <w:p w:rsidR="009E1293" w:rsidRDefault="009E1293">
      <w:pPr>
        <w:spacing w:line="360" w:lineRule="auto"/>
        <w:jc w:val="left"/>
      </w:pPr>
      <w:r>
        <w:br w:type="page"/>
      </w:r>
    </w:p>
    <w:p w:rsidR="009E1293" w:rsidRDefault="009E1293" w:rsidP="009E1293">
      <w:r>
        <w:lastRenderedPageBreak/>
        <w:tab/>
        <w:t xml:space="preserve">Atsižvelgę tik į pirmąjį skleidimo narį, gauname, kad </w:t>
      </w:r>
      <w:r>
        <w:rPr>
          <w:i/>
          <w:iCs/>
        </w:rPr>
        <w:sym w:font="Symbol" w:char="F06D"/>
      </w:r>
      <w:r>
        <w:t xml:space="preserve"> priklausomybė nuo elektrinio lauko šiltų elektronų srityje charakterizuojama vienu parametru - </w:t>
      </w:r>
      <w:r>
        <w:rPr>
          <w:i/>
          <w:iCs/>
        </w:rPr>
        <w:sym w:font="Symbol" w:char="F062"/>
      </w:r>
      <w:r>
        <w:rPr>
          <w:iCs/>
        </w:rPr>
        <w:t xml:space="preserve">, vadinamu </w:t>
      </w:r>
      <w:r>
        <w:t xml:space="preserve"> neomiškumo koeficientu:</w:t>
      </w:r>
    </w:p>
    <w:p w:rsidR="009E1293" w:rsidRDefault="009E1293" w:rsidP="009E1293">
      <w:pPr>
        <w:jc w:val="right"/>
      </w:pPr>
      <w:r w:rsidRPr="00FA6E6F">
        <w:rPr>
          <w:position w:val="-12"/>
        </w:rPr>
        <w:object w:dxaOrig="1900" w:dyaOrig="380">
          <v:shape id="_x0000_i1037" type="#_x0000_t75" style="width:95.4pt;height:18.7pt" o:ole="">
            <v:imagedata r:id="rId24" o:title=""/>
          </v:shape>
          <o:OLEObject Type="Embed" ProgID="Equation.3" ShapeID="_x0000_i1037" DrawAspect="Content" ObjectID="_1441360269" r:id="rId25"/>
        </w:object>
      </w:r>
      <w:r>
        <w:t>.</w:t>
      </w:r>
      <w:r>
        <w:tab/>
      </w:r>
      <w:r>
        <w:tab/>
      </w:r>
      <w:r>
        <w:tab/>
        <w:t>(8)</w:t>
      </w:r>
    </w:p>
    <w:p w:rsidR="009E1293" w:rsidRDefault="009E1293" w:rsidP="009E1293"/>
    <w:p w:rsidR="009E1293" w:rsidRDefault="009E1293" w:rsidP="009E1293">
      <w:r>
        <w:tab/>
        <w:t xml:space="preserve">Karštų elektronų srityje elektronai labai nutolę nuo </w:t>
      </w:r>
      <w:r w:rsidRPr="009E1293">
        <w:t>pusiausvyrinės</w:t>
      </w:r>
      <w:r>
        <w:t xml:space="preserve"> būsenos. Šiuo atveju skaičiavimai sudėtingesni, nes tenka atsižvelgti į juostinės struktūros ypatumus – juostų neparaboliškumą, elektronų šuolių į aukštesnius slėnius galimybes ir t.t. Tačiau teorinį nagrinėjimą palengvina ta aplinkybė, kad krūvininkų energija žymiai didesnė net už optinio fonono energiją (&lt;</w:t>
      </w:r>
      <w:r>
        <w:rPr>
          <w:i/>
          <w:iCs/>
        </w:rPr>
        <w:sym w:font="Symbol" w:char="F065"/>
      </w:r>
      <w:r>
        <w:t xml:space="preserve">&gt; &gt;&gt; </w:t>
      </w:r>
      <w:r>
        <w:rPr>
          <w:i/>
          <w:iCs/>
        </w:rPr>
        <w:t>hw</w:t>
      </w:r>
      <w:r>
        <w:rPr>
          <w:i/>
          <w:iCs/>
          <w:vertAlign w:val="subscript"/>
        </w:rPr>
        <w:t>0</w:t>
      </w:r>
      <w:r>
        <w:t>), ir elektronas sklaidomas kvazielastiškai. Tuo atveju energijos ir impulso relaksacijos laikai gali būti išreikšti laipsninėmis funkcijomis, ir puslaidininkiams, turintiems sferines ir parabolines juostas, gauname:</w:t>
      </w:r>
    </w:p>
    <w:p w:rsidR="009E1293" w:rsidRDefault="009E1293" w:rsidP="009E1293">
      <w:pPr>
        <w:jc w:val="right"/>
      </w:pPr>
      <w:r w:rsidRPr="00611385">
        <w:rPr>
          <w:position w:val="-10"/>
        </w:rPr>
        <w:object w:dxaOrig="900" w:dyaOrig="360">
          <v:shape id="_x0000_i1038" type="#_x0000_t75" style="width:44.9pt;height:18.7pt" o:ole="">
            <v:imagedata r:id="rId26" o:title=""/>
          </v:shape>
          <o:OLEObject Type="Embed" ProgID="Equation.3" ShapeID="_x0000_i1038" DrawAspect="Content" ObjectID="_1441360270" r:id="rId27"/>
        </w:object>
      </w:r>
      <w:r>
        <w:tab/>
      </w:r>
      <w:r>
        <w:tab/>
      </w:r>
      <w:r w:rsidR="00B6388C">
        <w:tab/>
      </w:r>
      <w:r>
        <w:tab/>
        <w:t>(9)</w:t>
      </w:r>
    </w:p>
    <w:p w:rsidR="009E1293" w:rsidRDefault="009E1293" w:rsidP="009E1293"/>
    <w:p w:rsidR="009E1293" w:rsidRDefault="009E1293" w:rsidP="009E1293">
      <w:r>
        <w:t xml:space="preserve">Čia </w:t>
      </w:r>
      <w:r>
        <w:sym w:font="Symbol" w:char="F061"/>
      </w:r>
      <w:r>
        <w:t xml:space="preserve"> priklauso nuo sklaidos mechanizmo.</w:t>
      </w:r>
    </w:p>
    <w:p w:rsidR="009E1293" w:rsidRDefault="009E1293" w:rsidP="009E1293">
      <w:pPr>
        <w:pStyle w:val="BodyTextIndent"/>
        <w:rPr>
          <w:b/>
          <w:bCs/>
        </w:rPr>
      </w:pPr>
    </w:p>
    <w:p w:rsidR="009E1293" w:rsidRPr="009E1293" w:rsidRDefault="009E1293" w:rsidP="009E1293">
      <w:pPr>
        <w:pStyle w:val="Heading3"/>
      </w:pPr>
      <w:bookmarkStart w:id="21" w:name="_Toc367618223"/>
      <w:r>
        <w:t>Elementari sklaidos mechanizmų stipriuose elektriniuose laikuose teorija</w:t>
      </w:r>
      <w:bookmarkEnd w:id="21"/>
      <w:r>
        <w:t xml:space="preserve"> </w:t>
      </w:r>
    </w:p>
    <w:p w:rsidR="009E1293" w:rsidRDefault="009E1293" w:rsidP="009E1293">
      <w:r>
        <w:tab/>
        <w:t>Nagrinėjant eksperimentinius rezultatus, reikia atsižvelgti į pagrindinius sklaidos mechanizmus, o būtent sklaidą akustiniais ir optiniais fononinį, o taip pat jonizuotomis priemaišomis, tačiau bendru atveju teoriniai skaičiavimai labai sudėtingi. Pabandysime artutinai paaiškinti judrio priklausomybę nuo elektrinio lauko stiprio,  pasinaudodami energijos balanso lygtimi:</w:t>
      </w:r>
    </w:p>
    <w:p w:rsidR="009E1293" w:rsidRDefault="009E1293" w:rsidP="009E1293"/>
    <w:p w:rsidR="009E1293" w:rsidRDefault="009E1293" w:rsidP="009E1293">
      <w:pPr>
        <w:jc w:val="right"/>
      </w:pPr>
      <w:r w:rsidRPr="000F2F58">
        <w:rPr>
          <w:position w:val="-66"/>
        </w:rPr>
        <w:object w:dxaOrig="2160" w:dyaOrig="1440">
          <v:shape id="_x0000_i1039" type="#_x0000_t75" style="width:108.45pt;height:1in" o:ole="">
            <v:imagedata r:id="rId28" o:title=""/>
          </v:shape>
          <o:OLEObject Type="Embed" ProgID="Equation.3" ShapeID="_x0000_i1039" DrawAspect="Content" ObjectID="_1441360271" r:id="rId29"/>
        </w:object>
      </w:r>
      <w:r>
        <w:tab/>
      </w:r>
      <w:r>
        <w:tab/>
      </w:r>
      <w:r>
        <w:tab/>
        <w:t>(10)</w:t>
      </w:r>
    </w:p>
    <w:p w:rsidR="009E1293" w:rsidRDefault="009E1293" w:rsidP="009E1293">
      <w:pPr>
        <w:jc w:val="right"/>
      </w:pPr>
    </w:p>
    <w:p w:rsidR="009E1293" w:rsidRDefault="009E1293" w:rsidP="009E1293">
      <w:r>
        <w:t>Krūvininko vidutinė galia gauta iš elektrinio lauko, o</w:t>
      </w:r>
    </w:p>
    <w:p w:rsidR="009E1293" w:rsidRDefault="009E1293" w:rsidP="009E1293">
      <w:pPr>
        <w:jc w:val="right"/>
      </w:pPr>
      <w:r w:rsidRPr="000F2F58">
        <w:rPr>
          <w:position w:val="-30"/>
        </w:rPr>
        <w:object w:dxaOrig="2299" w:dyaOrig="700">
          <v:shape id="_x0000_i1040" type="#_x0000_t75" style="width:115pt;height:35.55pt" o:ole="">
            <v:imagedata r:id="rId30" o:title=""/>
          </v:shape>
          <o:OLEObject Type="Embed" ProgID="Equation.3" ShapeID="_x0000_i1040" DrawAspect="Content" ObjectID="_1441360272" r:id="rId31"/>
        </w:object>
      </w:r>
      <w:r>
        <w:tab/>
      </w:r>
      <w:r>
        <w:tab/>
      </w:r>
      <w:r>
        <w:tab/>
        <w:t>(11)</w:t>
      </w:r>
    </w:p>
    <w:p w:rsidR="009E1293" w:rsidRDefault="009E1293" w:rsidP="009E1293">
      <w:r>
        <w:tab/>
        <w:t xml:space="preserve">Tai vidutinė galia, atiduota gardelei, </w:t>
      </w:r>
      <w:r>
        <w:rPr>
          <w:i/>
          <w:iCs/>
        </w:rPr>
        <w:sym w:font="Symbol" w:char="F074"/>
      </w:r>
      <w:r>
        <w:rPr>
          <w:i/>
          <w:iCs/>
          <w:vertAlign w:val="subscript"/>
        </w:rPr>
        <w:sym w:font="Symbol" w:char="F065"/>
      </w:r>
      <w:r>
        <w:t xml:space="preserve"> - energijos relaksacijos laikas, </w:t>
      </w:r>
      <w:r>
        <w:sym w:font="Symbol" w:char="F0E1"/>
      </w:r>
      <w:r>
        <w:rPr>
          <w:i/>
          <w:iCs/>
        </w:rPr>
        <w:sym w:font="Symbol" w:char="F065"/>
      </w:r>
      <w:r>
        <w:rPr>
          <w:iCs/>
        </w:rPr>
        <w:sym w:font="Symbol" w:char="F0F1"/>
      </w:r>
      <w:r>
        <w:t xml:space="preserve"> ir </w:t>
      </w:r>
      <w:r>
        <w:sym w:font="Symbol" w:char="F0E1"/>
      </w:r>
      <w:r>
        <w:rPr>
          <w:i/>
          <w:iCs/>
        </w:rPr>
        <w:sym w:font="Symbol" w:char="F065"/>
      </w:r>
      <w:r>
        <w:rPr>
          <w:i/>
          <w:iCs/>
          <w:vertAlign w:val="subscript"/>
        </w:rPr>
        <w:t>0</w:t>
      </w:r>
      <w:r>
        <w:sym w:font="Symbol" w:char="F0F1"/>
      </w:r>
      <w:r>
        <w:t> </w:t>
      </w:r>
      <w:r>
        <w:sym w:font="Symbol" w:char="F03D"/>
      </w:r>
      <w:r>
        <w:t xml:space="preserve"> </w:t>
      </w:r>
      <w:r w:rsidRPr="000F2F58">
        <w:rPr>
          <w:iCs/>
        </w:rPr>
        <w:t>3/2</w:t>
      </w:r>
      <w:r>
        <w:rPr>
          <w:i/>
          <w:iCs/>
        </w:rPr>
        <w:t>kT</w:t>
      </w:r>
      <w:r>
        <w:t xml:space="preserve"> – atitinkamai vidutinės krūvininko energijos stipriame elektriniame lauke ir be jo. Šios elementarios teorijos esmė ta, kad atsižvelgiama ne į visus krūvininkus, o tik į tuos, kurių energija lygi vidutinei energijai. Kitais žodžiais, daroma prielaida, kad visi krūvininkai išsidėstę </w:t>
      </w:r>
      <w:r>
        <w:rPr>
          <w:i/>
          <w:iCs/>
        </w:rPr>
        <w:t>z</w:t>
      </w:r>
      <w:r>
        <w:t xml:space="preserve"> – erdvėje sferiškai simetriškai ir turi vienodą energiją. Matematiškai tai reiškia, kad </w:t>
      </w:r>
      <w:r>
        <w:lastRenderedPageBreak/>
        <w:t xml:space="preserve">vidurkinant kokį nors parametrą pagal pasiskirstymo funkciją, gautą  </w:t>
      </w:r>
      <w:r>
        <w:rPr>
          <w:i/>
          <w:iCs/>
        </w:rPr>
        <w:t>K</w:t>
      </w:r>
      <w:r>
        <w:rPr>
          <w:i/>
          <w:iCs/>
          <w:vertAlign w:val="subscript"/>
        </w:rPr>
        <w:t>1</w:t>
      </w:r>
      <w:r>
        <w:rPr>
          <w:iCs/>
        </w:rPr>
        <w:sym w:font="Symbol" w:char="F0E1"/>
      </w:r>
      <w:r>
        <w:rPr>
          <w:i/>
          <w:iCs/>
        </w:rPr>
        <w:sym w:font="Symbol" w:char="F065"/>
      </w:r>
      <w:r>
        <w:rPr>
          <w:i/>
          <w:iCs/>
          <w:vertAlign w:val="superscript"/>
        </w:rPr>
        <w:t>n</w:t>
      </w:r>
      <w:r>
        <w:sym w:font="Symbol" w:char="F0F1"/>
      </w:r>
      <w:r>
        <w:t xml:space="preserve">  tipo išraišką pakeičiame  į </w:t>
      </w:r>
      <w:r>
        <w:rPr>
          <w:i/>
          <w:iCs/>
        </w:rPr>
        <w:t>K</w:t>
      </w:r>
      <w:r>
        <w:rPr>
          <w:i/>
          <w:iCs/>
          <w:vertAlign w:val="subscript"/>
        </w:rPr>
        <w:t>2</w:t>
      </w:r>
      <w:r>
        <w:t>&lt;</w:t>
      </w:r>
      <w:r>
        <w:rPr>
          <w:i/>
          <w:iCs/>
        </w:rPr>
        <w:sym w:font="Symbol" w:char="F065"/>
      </w:r>
      <w:r>
        <w:t xml:space="preserve"> &gt;</w:t>
      </w:r>
      <w:r>
        <w:rPr>
          <w:vertAlign w:val="superscript"/>
        </w:rPr>
        <w:t>n</w:t>
      </w:r>
      <w:r>
        <w:t xml:space="preserve"> :  </w:t>
      </w:r>
      <w:r>
        <w:rPr>
          <w:iCs/>
        </w:rPr>
        <w:sym w:font="Symbol" w:char="F0E1"/>
      </w:r>
      <w:r>
        <w:rPr>
          <w:i/>
          <w:iCs/>
        </w:rPr>
        <w:sym w:font="Symbol" w:char="F065"/>
      </w:r>
      <w:r>
        <w:rPr>
          <w:i/>
          <w:iCs/>
          <w:vertAlign w:val="superscript"/>
        </w:rPr>
        <w:t>n</w:t>
      </w:r>
      <w:r>
        <w:sym w:font="Symbol" w:char="F0F1"/>
      </w:r>
      <w:r>
        <w:t xml:space="preserve"> </w:t>
      </w:r>
      <w:r>
        <w:sym w:font="Symbol" w:char="F03D"/>
      </w:r>
      <w:r>
        <w:t xml:space="preserve"> </w:t>
      </w:r>
      <w:r>
        <w:rPr>
          <w:i/>
          <w:iCs/>
        </w:rPr>
        <w:t>K</w:t>
      </w:r>
      <w:r>
        <w:rPr>
          <w:iCs/>
        </w:rPr>
        <w:sym w:font="Symbol" w:char="F0E1"/>
      </w:r>
      <w:r>
        <w:rPr>
          <w:i/>
          <w:iCs/>
        </w:rPr>
        <w:sym w:font="Symbol" w:char="F065"/>
      </w:r>
      <w:r>
        <w:sym w:font="Symbol" w:char="F0F1"/>
      </w:r>
      <w:r>
        <w:rPr>
          <w:vertAlign w:val="superscript"/>
        </w:rPr>
        <w:t>n</w:t>
      </w:r>
      <w:r>
        <w:t xml:space="preserve">. </w:t>
      </w:r>
    </w:p>
    <w:p w:rsidR="009E1293" w:rsidRDefault="009E1293" w:rsidP="009E1293">
      <w:r>
        <w:tab/>
        <w:t xml:space="preserve">Jeigu impulso ir energijos relaksacijos laikus galima išreikšti laipsnine energijos funkcija </w:t>
      </w:r>
    </w:p>
    <w:p w:rsidR="009E1293" w:rsidRDefault="009E1293" w:rsidP="009E1293">
      <w:pPr>
        <w:jc w:val="right"/>
      </w:pPr>
      <w:r w:rsidRPr="00190AE8">
        <w:rPr>
          <w:position w:val="-34"/>
        </w:rPr>
        <w:object w:dxaOrig="1400" w:dyaOrig="800">
          <v:shape id="_x0000_i1041" type="#_x0000_t75" style="width:70.15pt;height:40.2pt" o:ole="">
            <v:imagedata r:id="rId32" o:title=""/>
          </v:shape>
          <o:OLEObject Type="Embed" ProgID="Equation.3" ShapeID="_x0000_i1041" DrawAspect="Content" ObjectID="_1441360273" r:id="rId33"/>
        </w:object>
      </w:r>
      <w:r>
        <w:tab/>
      </w:r>
      <w:r>
        <w:tab/>
      </w:r>
      <w:r>
        <w:tab/>
        <w:t>(12)</w:t>
      </w:r>
    </w:p>
    <w:p w:rsidR="009E1293" w:rsidRDefault="009E1293" w:rsidP="009E1293">
      <w:r>
        <w:t xml:space="preserve">tai pasinaudodami </w:t>
      </w:r>
    </w:p>
    <w:p w:rsidR="009E1293" w:rsidRDefault="009E1293" w:rsidP="009E1293">
      <w:pPr>
        <w:jc w:val="right"/>
      </w:pPr>
      <w:r w:rsidRPr="00190AE8">
        <w:rPr>
          <w:position w:val="-24"/>
        </w:rPr>
        <w:object w:dxaOrig="2880" w:dyaOrig="620">
          <v:shape id="_x0000_i1042" type="#_x0000_t75" style="width:2in;height:30.85pt" o:ole="">
            <v:imagedata r:id="rId34" o:title=""/>
          </v:shape>
          <o:OLEObject Type="Embed" ProgID="Equation.3" ShapeID="_x0000_i1042" DrawAspect="Content" ObjectID="_1441360274" r:id="rId35"/>
        </w:object>
      </w:r>
      <w:r>
        <w:tab/>
      </w:r>
      <w:r>
        <w:tab/>
        <w:t>(13)</w:t>
      </w:r>
    </w:p>
    <w:p w:rsidR="009E1293" w:rsidRDefault="009E1293" w:rsidP="009E1293">
      <w:r>
        <w:t>ir darydami prielaidą, kad &lt;</w:t>
      </w:r>
      <w:r>
        <w:rPr>
          <w:i/>
          <w:iCs/>
        </w:rPr>
        <w:sym w:font="Symbol" w:char="F065"/>
      </w:r>
      <w:r>
        <w:rPr>
          <w:i/>
          <w:iCs/>
          <w:vertAlign w:val="subscript"/>
        </w:rPr>
        <w:t>0</w:t>
      </w:r>
      <w:r>
        <w:t>&gt; &lt;&lt; &lt;</w:t>
      </w:r>
      <w:r>
        <w:rPr>
          <w:i/>
          <w:iCs/>
        </w:rPr>
        <w:sym w:font="Symbol" w:char="F065"/>
      </w:r>
      <w:r>
        <w:t>&gt;, iš (10) lygties gauname:</w:t>
      </w:r>
    </w:p>
    <w:p w:rsidR="009E1293" w:rsidRDefault="009E1293" w:rsidP="009E1293">
      <w:pPr>
        <w:jc w:val="right"/>
      </w:pPr>
      <w:r w:rsidRPr="00190AE8">
        <w:rPr>
          <w:position w:val="-10"/>
        </w:rPr>
        <w:object w:dxaOrig="1560" w:dyaOrig="560">
          <v:shape id="_x0000_i1043" type="#_x0000_t75" style="width:78.55pt;height:28.05pt" o:ole="">
            <v:imagedata r:id="rId36" o:title=""/>
          </v:shape>
          <o:OLEObject Type="Embed" ProgID="Equation.3" ShapeID="_x0000_i1043" DrawAspect="Content" ObjectID="_1441360275" r:id="rId37"/>
        </w:object>
      </w:r>
      <w:r>
        <w:t xml:space="preserve">. </w:t>
      </w:r>
      <w:r>
        <w:tab/>
      </w:r>
      <w:r>
        <w:tab/>
      </w:r>
      <w:r>
        <w:tab/>
        <w:t>(14)</w:t>
      </w:r>
    </w:p>
    <w:p w:rsidR="009E1293" w:rsidRDefault="009E1293" w:rsidP="009E1293">
      <w:r>
        <w:t>čia</w:t>
      </w:r>
      <w:r>
        <w:tab/>
      </w:r>
      <w:r>
        <w:tab/>
        <w:t xml:space="preserve">               </w:t>
      </w:r>
      <w:r w:rsidRPr="00190AE8">
        <w:rPr>
          <w:position w:val="-32"/>
        </w:rPr>
        <w:object w:dxaOrig="1640" w:dyaOrig="900">
          <v:shape id="_x0000_i1044" type="#_x0000_t75" style="width:82.3pt;height:44.9pt" o:ole="">
            <v:imagedata r:id="rId38" o:title=""/>
          </v:shape>
          <o:OLEObject Type="Embed" ProgID="Equation.3" ShapeID="_x0000_i1044" DrawAspect="Content" ObjectID="_1441360276" r:id="rId39"/>
        </w:object>
      </w:r>
      <w:r>
        <w:t xml:space="preserve">. </w:t>
      </w:r>
      <w:r>
        <w:tab/>
      </w:r>
      <w:r>
        <w:tab/>
        <w:t xml:space="preserve">              (15)</w:t>
      </w:r>
    </w:p>
    <w:p w:rsidR="009E1293" w:rsidRDefault="009E1293" w:rsidP="009E1293"/>
    <w:p w:rsidR="009E1293" w:rsidRDefault="009E1293" w:rsidP="009E1293">
      <w:r>
        <w:t>Gautą energijos išraišką galima įstatyti į kinetinių koeficientų išraiškas ir tuo būdu gauti jų priklausomybes nuo elektrinio lauko stiprio:</w:t>
      </w:r>
    </w:p>
    <w:p w:rsidR="009E1293" w:rsidRDefault="009E1293" w:rsidP="009E1293">
      <w:pPr>
        <w:jc w:val="right"/>
      </w:pPr>
      <w:r w:rsidRPr="001812F9">
        <w:rPr>
          <w:position w:val="-24"/>
        </w:rPr>
        <w:object w:dxaOrig="2160" w:dyaOrig="700">
          <v:shape id="_x0000_i1045" type="#_x0000_t75" style="width:122.5pt;height:40.2pt" o:ole="">
            <v:imagedata r:id="rId40" o:title=""/>
          </v:shape>
          <o:OLEObject Type="Embed" ProgID="Equation.3" ShapeID="_x0000_i1045" DrawAspect="Content" ObjectID="_1441360277" r:id="rId41"/>
        </w:object>
      </w:r>
      <w:r>
        <w:t xml:space="preserve"> . </w:t>
      </w:r>
      <w:r>
        <w:tab/>
      </w:r>
      <w:r>
        <w:tab/>
        <w:t>(16)</w:t>
      </w:r>
    </w:p>
    <w:p w:rsidR="009E1293" w:rsidRDefault="009E1293" w:rsidP="009E1293">
      <w:pPr>
        <w:rPr>
          <w:i/>
          <w:iCs/>
        </w:rPr>
      </w:pPr>
      <w:r>
        <w:tab/>
        <w:t xml:space="preserve">Kiekvienas sklaidos mechanizmas charakterizuojamas tam tikromis </w:t>
      </w:r>
      <w:r>
        <w:rPr>
          <w:i/>
          <w:iCs/>
        </w:rPr>
        <w:t>s</w:t>
      </w:r>
      <w:r>
        <w:t xml:space="preserve"> ir </w:t>
      </w:r>
      <w:r>
        <w:rPr>
          <w:i/>
          <w:iCs/>
        </w:rPr>
        <w:t>p</w:t>
      </w:r>
      <w:r>
        <w:t xml:space="preserve"> vertėmis. Pvz., esant deformacinei akustinei sklaidai vienodai pasiskirsčiusiais fononais, </w:t>
      </w:r>
      <w:r>
        <w:br/>
      </w:r>
      <w:r>
        <w:rPr>
          <w:i/>
          <w:iCs/>
        </w:rPr>
        <w:t xml:space="preserve">s </w:t>
      </w:r>
      <w:r>
        <w:rPr>
          <w:i/>
          <w:iCs/>
        </w:rPr>
        <w:sym w:font="Symbol" w:char="F03D"/>
      </w:r>
      <w:r>
        <w:rPr>
          <w:i/>
          <w:iCs/>
        </w:rPr>
        <w:t xml:space="preserve"> p </w:t>
      </w:r>
      <w:r>
        <w:rPr>
          <w:i/>
          <w:iCs/>
        </w:rPr>
        <w:sym w:font="Symbol" w:char="F03D"/>
      </w:r>
      <w:r>
        <w:rPr>
          <w:i/>
          <w:iCs/>
        </w:rPr>
        <w:t xml:space="preserve"> </w:t>
      </w:r>
      <w:r w:rsidRPr="001812F9">
        <w:rPr>
          <w:iCs/>
        </w:rPr>
        <w:t>1/2.</w:t>
      </w:r>
    </w:p>
    <w:p w:rsidR="009E1293" w:rsidRDefault="009E1293" w:rsidP="009E1293">
      <w:r>
        <w:t xml:space="preserve">Tuomet iš (16) lygties gauname </w:t>
      </w:r>
      <w:r w:rsidRPr="00DB4A12">
        <w:rPr>
          <w:position w:val="-10"/>
        </w:rPr>
        <w:object w:dxaOrig="999" w:dyaOrig="360">
          <v:shape id="_x0000_i1046" type="#_x0000_t75" style="width:50.5pt;height:18.7pt" o:ole="">
            <v:imagedata r:id="rId42" o:title=""/>
          </v:shape>
          <o:OLEObject Type="Embed" ProgID="Equation.3" ShapeID="_x0000_i1046" DrawAspect="Content" ObjectID="_1441360278" r:id="rId43"/>
        </w:object>
      </w:r>
      <w:r>
        <w:rPr>
          <w:i/>
          <w:iCs/>
        </w:rPr>
        <w:t xml:space="preserve">. </w:t>
      </w:r>
      <w:r>
        <w:t xml:space="preserve">Šis rezultatas sutampa su rezultatu, gaunamu tiksliai sprendžiant kinetinę lygtį. Jeigu impulsą sklaido akustiniai fononai, o energiją – optiniai, įrašius atitinkamai </w:t>
      </w:r>
      <w:r>
        <w:rPr>
          <w:i/>
          <w:iCs/>
        </w:rPr>
        <w:t>s</w:t>
      </w:r>
      <w:r>
        <w:t xml:space="preserve"> ir </w:t>
      </w:r>
      <w:r>
        <w:rPr>
          <w:i/>
          <w:iCs/>
        </w:rPr>
        <w:t>p</w:t>
      </w:r>
      <w:r>
        <w:t xml:space="preserve"> reikšmes, gauname </w:t>
      </w:r>
      <w:r>
        <w:rPr>
          <w:i/>
          <w:iCs/>
        </w:rPr>
        <w:sym w:font="Symbol" w:char="F06D"/>
      </w:r>
      <w:r>
        <w:t xml:space="preserve"> </w:t>
      </w:r>
      <w:r>
        <w:rPr>
          <w:i/>
          <w:iCs/>
        </w:rPr>
        <w:t xml:space="preserve"> </w:t>
      </w:r>
      <w:r>
        <w:t>įsotinimą.</w:t>
      </w:r>
    </w:p>
    <w:p w:rsidR="009E1293" w:rsidRDefault="009E1293" w:rsidP="009E1293">
      <w:r>
        <w:t xml:space="preserve">Tokia judrio eiga paprastai buvo stebima eksperimentiškai. Tipiška judrio priklausomybė nuo elektrinio lauko pavaizduota 1 pav. </w:t>
      </w:r>
    </w:p>
    <w:p w:rsidR="009E1293" w:rsidRDefault="009E1293" w:rsidP="009E1293">
      <w:r>
        <w:tab/>
        <w:t xml:space="preserve">Silpnuose elektriniuose laukuose galioja Omo dėsnis, o stipriuose - pastebimas perėjimas į įsotinimą. Nėra srities, kur </w:t>
      </w:r>
      <w:r w:rsidRPr="00DB4A12">
        <w:rPr>
          <w:position w:val="-10"/>
        </w:rPr>
        <w:object w:dxaOrig="999" w:dyaOrig="360">
          <v:shape id="_x0000_i1047" type="#_x0000_t75" style="width:50.5pt;height:18.7pt" o:ole="">
            <v:imagedata r:id="rId44" o:title=""/>
          </v:shape>
          <o:OLEObject Type="Embed" ProgID="Equation.3" ShapeID="_x0000_i1047" DrawAspect="Content" ObjectID="_1441360279" r:id="rId45"/>
        </w:object>
      </w:r>
      <w:r>
        <w:t xml:space="preserve">, nes aukštesnėse negu </w:t>
      </w:r>
      <w:r w:rsidRPr="002D6CD1">
        <w:rPr>
          <w:iCs/>
        </w:rPr>
        <w:t>77</w:t>
      </w:r>
      <w:r w:rsidRPr="002D6CD1">
        <w:rPr>
          <w:iCs/>
        </w:rPr>
        <w:sym w:font="Symbol" w:char="F0B0"/>
      </w:r>
      <w:r w:rsidRPr="002D6CD1">
        <w:rPr>
          <w:iCs/>
        </w:rPr>
        <w:t>K</w:t>
      </w:r>
      <w:r>
        <w:t xml:space="preserve"> temperatūrose vyksta sklaida optiniais fononais. Šiltų elektronų srityje </w:t>
      </w:r>
      <w:r>
        <w:rPr>
          <w:i/>
          <w:iCs/>
        </w:rPr>
        <w:t>n-</w:t>
      </w:r>
      <w:r w:rsidRPr="00DB4A12">
        <w:rPr>
          <w:iCs/>
        </w:rPr>
        <w:t>Ge</w:t>
      </w:r>
      <w:r>
        <w:t xml:space="preserve"> </w:t>
      </w:r>
      <w:r>
        <w:rPr>
          <w:i/>
          <w:iCs/>
        </w:rPr>
        <w:t>T=</w:t>
      </w:r>
      <w:r w:rsidRPr="002D6CD1">
        <w:rPr>
          <w:iCs/>
        </w:rPr>
        <w:t>300ºK</w:t>
      </w:r>
      <w:r w:rsidRPr="002D6CD1">
        <w:t>,</w:t>
      </w:r>
      <w:r>
        <w:t xml:space="preserve"> teoriškai apskaičiuota neomiškumo koeficiento </w:t>
      </w:r>
      <w:r>
        <w:rPr>
          <w:i/>
          <w:iCs/>
        </w:rPr>
        <w:sym w:font="Symbol" w:char="F062"/>
      </w:r>
      <w:r>
        <w:t xml:space="preserve"> vertė </w:t>
      </w:r>
      <w:r w:rsidRPr="002D6CD1">
        <w:rPr>
          <w:iCs/>
        </w:rPr>
        <w:t>1,6</w:t>
      </w:r>
      <w:r w:rsidRPr="002D6CD1">
        <w:rPr>
          <w:iCs/>
        </w:rPr>
        <w:sym w:font="Symbol" w:char="F0D7"/>
      </w:r>
      <w:r w:rsidRPr="002D6CD1">
        <w:rPr>
          <w:iCs/>
        </w:rPr>
        <w:t>10</w:t>
      </w:r>
      <w:r w:rsidRPr="002D6CD1">
        <w:rPr>
          <w:iCs/>
          <w:vertAlign w:val="superscript"/>
        </w:rPr>
        <w:t>-3</w:t>
      </w:r>
      <w:r w:rsidRPr="002D6CD1">
        <w:rPr>
          <w:iCs/>
        </w:rPr>
        <w:t xml:space="preserve"> cm</w:t>
      </w:r>
      <w:r w:rsidRPr="002D6CD1">
        <w:rPr>
          <w:iCs/>
          <w:vertAlign w:val="superscript"/>
        </w:rPr>
        <w:t>2</w:t>
      </w:r>
      <w:r w:rsidRPr="002D6CD1">
        <w:rPr>
          <w:iCs/>
        </w:rPr>
        <w:t>/V</w:t>
      </w:r>
      <w:r w:rsidRPr="002D6CD1">
        <w:rPr>
          <w:iCs/>
          <w:vertAlign w:val="superscript"/>
        </w:rPr>
        <w:t>2</w:t>
      </w:r>
      <w:r>
        <w:t xml:space="preserve">, o eksperimentiškai gaunama </w:t>
      </w:r>
      <w:r>
        <w:rPr>
          <w:i/>
          <w:iCs/>
        </w:rPr>
        <w:sym w:font="Symbol" w:char="F062"/>
      </w:r>
      <w:r>
        <w:rPr>
          <w:i/>
          <w:iCs/>
        </w:rPr>
        <w:t xml:space="preserve"> </w:t>
      </w:r>
      <w:r>
        <w:rPr>
          <w:i/>
          <w:iCs/>
        </w:rPr>
        <w:sym w:font="Symbol" w:char="F03D"/>
      </w:r>
      <w:r>
        <w:rPr>
          <w:i/>
          <w:iCs/>
        </w:rPr>
        <w:t xml:space="preserve"> </w:t>
      </w:r>
      <w:r w:rsidRPr="002D6CD1">
        <w:rPr>
          <w:iCs/>
        </w:rPr>
        <w:t>10</w:t>
      </w:r>
      <w:r w:rsidRPr="002D6CD1">
        <w:rPr>
          <w:iCs/>
          <w:vertAlign w:val="superscript"/>
        </w:rPr>
        <w:t>-4</w:t>
      </w:r>
      <w:r>
        <w:rPr>
          <w:iCs/>
          <w:vertAlign w:val="superscript"/>
        </w:rPr>
        <w:t xml:space="preserve"> </w:t>
      </w:r>
      <w:r w:rsidRPr="002D6CD1">
        <w:rPr>
          <w:iCs/>
        </w:rPr>
        <w:t>cm</w:t>
      </w:r>
      <w:r w:rsidRPr="002D6CD1">
        <w:rPr>
          <w:iCs/>
          <w:vertAlign w:val="superscript"/>
        </w:rPr>
        <w:t>2</w:t>
      </w:r>
      <w:r w:rsidRPr="002D6CD1">
        <w:rPr>
          <w:iCs/>
        </w:rPr>
        <w:t>/V</w:t>
      </w:r>
      <w:r w:rsidRPr="002D6CD1">
        <w:rPr>
          <w:iCs/>
          <w:vertAlign w:val="superscript"/>
        </w:rPr>
        <w:t>2</w:t>
      </w:r>
      <w:r>
        <w:t>. Šis nesutapimas paaiškinamas tuo, kad teoriškai nebuvo atsižvelgta į sklaidą optiniais fononais.</w:t>
      </w:r>
    </w:p>
    <w:p w:rsidR="009E1293" w:rsidRDefault="008E7EB7" w:rsidP="00F92772">
      <w:pPr>
        <w:jc w:val="center"/>
      </w:pPr>
      <w:r>
        <w:pict>
          <v:group id="_x0000_s1219" editas="canvas" style="width:287.7pt;height:212.15pt;mso-position-horizontal-relative:char;mso-position-vertical-relative:line" coordorigin="2007,1134" coordsize="5754,4243">
            <o:lock v:ext="edit" aspectratio="t"/>
            <v:shape id="_x0000_s1218" type="#_x0000_t75" style="position:absolute;left:2007;top:1134;width:5754;height:4243" o:preferrelative="f" stroked="t" strokecolor="black [3213]">
              <v:fill o:detectmouseclick="t"/>
              <v:path o:extrusionok="t" o:connecttype="none"/>
              <o:lock v:ext="edit" text="t"/>
            </v:shape>
            <v:line id="_x0000_s1205" style="position:absolute;flip:y" from="3023,1578" to="3023,4365" o:regroupid="2" strokeweight="1pt">
              <v:stroke endarrow="block"/>
            </v:line>
            <v:line id="_x0000_s1206" style="position:absolute" from="3023,4365" to="7372,4365" o:regroupid="2" strokeweight="1pt">
              <v:stroke endarrow="block"/>
            </v:line>
            <v:line id="_x0000_s1207" style="position:absolute" from="4223,4228" to="4223,4365" o:regroupid="2"/>
            <v:line id="_x0000_s1208" style="position:absolute" from="5322,4228" to="5322,4365" o:regroupid="2"/>
            <v:line id="_x0000_s1209" style="position:absolute" from="6523,4228" to="6523,4365" o:regroupid="2"/>
            <v:line id="_x0000_s1210" style="position:absolute;flip:x" from="3023,3123" to="3173,3123" o:regroupid="2"/>
            <v:shapetype id="_x0000_t202" coordsize="21600,21600" o:spt="202" path="m,l,21600r21600,l21600,xe">
              <v:stroke joinstyle="miter"/>
              <v:path gradientshapeok="t" o:connecttype="rect"/>
            </v:shapetype>
            <v:shape id="_x0000_s1211" type="#_x0000_t202" style="position:absolute;left:3875;top:4278;width:754;height:556" o:regroupid="2" filled="f" stroked="f" strokecolor="white">
              <v:textbox style="mso-next-textbox:#_x0000_s1211">
                <w:txbxContent>
                  <w:p w:rsidR="008D01CF" w:rsidRDefault="008D01CF" w:rsidP="009E1293">
                    <w:pPr>
                      <w:rPr>
                        <w:lang w:val="en-US"/>
                      </w:rPr>
                    </w:pPr>
                    <w:r>
                      <w:rPr>
                        <w:lang w:val="en-US"/>
                      </w:rPr>
                      <w:t>10</w:t>
                    </w:r>
                    <w:r>
                      <w:rPr>
                        <w:vertAlign w:val="superscript"/>
                        <w:lang w:val="en-US"/>
                      </w:rPr>
                      <w:t>2</w:t>
                    </w:r>
                  </w:p>
                  <w:p w:rsidR="008D01CF" w:rsidRDefault="008D01CF" w:rsidP="009E1293">
                    <w:pPr>
                      <w:rPr>
                        <w:lang w:val="en-US"/>
                      </w:rPr>
                    </w:pPr>
                  </w:p>
                  <w:p w:rsidR="008D01CF" w:rsidRDefault="008D01CF" w:rsidP="009E1293">
                    <w:pPr>
                      <w:rPr>
                        <w:lang w:val="en-US"/>
                      </w:rPr>
                    </w:pPr>
                  </w:p>
                  <w:p w:rsidR="008D01CF" w:rsidRDefault="008D01CF" w:rsidP="009E1293">
                    <w:pPr>
                      <w:rPr>
                        <w:vertAlign w:val="superscript"/>
                        <w:lang w:val="en-US"/>
                      </w:rPr>
                    </w:pPr>
                  </w:p>
                </w:txbxContent>
              </v:textbox>
            </v:shape>
            <v:shape id="_x0000_s1212" type="#_x0000_t202" style="position:absolute;left:4811;top:4676;width:1244;height:545" o:regroupid="2" filled="f" strokecolor="white">
              <v:textbox style="mso-next-textbox:#_x0000_s1212">
                <w:txbxContent>
                  <w:p w:rsidR="008D01CF" w:rsidRDefault="008D01CF" w:rsidP="009E1293">
                    <w:pPr>
                      <w:rPr>
                        <w:lang w:val="en-US"/>
                      </w:rPr>
                    </w:pPr>
                    <w:r w:rsidRPr="00144C35">
                      <w:rPr>
                        <w:i/>
                        <w:lang w:val="en-US"/>
                      </w:rPr>
                      <w:t>E</w:t>
                    </w:r>
                    <w:r>
                      <w:rPr>
                        <w:lang w:val="en-US"/>
                      </w:rPr>
                      <w:t>,  V/m</w:t>
                    </w:r>
                  </w:p>
                </w:txbxContent>
              </v:textbox>
            </v:shape>
            <v:line id="_x0000_s1213" style="position:absolute;flip:y" from="3774,2095" to="5873,4202" o:regroupid="2" strokeweight="1.5pt"/>
            <v:shape id="_x0000_s1214" style="position:absolute;left:3822;top:2486;width:2848;height:1687;mso-position-horizontal:absolute;mso-position-vertical:absolute" coordsize="2850,1687" o:regroupid="2" path="m,1687c150,1546,696,1017,902,833,1108,649,1138,651,1238,585v100,-66,168,-101,262,-150c1594,386,1710,329,1802,289v92,-40,168,-66,253,-94c2140,167,2221,145,2310,120v89,-25,188,-55,278,-75c2678,25,2796,9,2850,e" filled="f" strokecolor="black [3213]" strokeweight="1.5pt">
              <v:stroke dashstyle="dash"/>
              <v:path arrowok="t"/>
            </v:shape>
            <v:shape id="_x0000_s1215" type="#_x0000_t202" style="position:absolute;left:2426;top:1536;width:689;height:604" o:regroupid="2" o:allowincell="f" filled="f" stroked="f" strokecolor="white">
              <v:textbox style="mso-next-textbox:#_x0000_s1215">
                <w:txbxContent>
                  <w:p w:rsidR="008D01CF" w:rsidRPr="009E1293" w:rsidRDefault="008D01CF" w:rsidP="009E1293">
                    <w:pPr>
                      <w:rPr>
                        <w:vertAlign w:val="superscript"/>
                        <w:lang w:val="en-US"/>
                      </w:rPr>
                    </w:pPr>
                    <w:r>
                      <w:rPr>
                        <w:lang w:val="en-US"/>
                      </w:rPr>
                      <w:t>10</w:t>
                    </w:r>
                    <w:r>
                      <w:rPr>
                        <w:vertAlign w:val="superscript"/>
                        <w:lang w:val="en-US"/>
                      </w:rPr>
                      <w:t>7</w:t>
                    </w:r>
                  </w:p>
                </w:txbxContent>
              </v:textbox>
            </v:shape>
            <v:shape id="_x0000_s1216" type="#_x0000_t202" style="position:absolute;left:2007;top:2248;width:593;height:1212" o:regroupid="2" filled="f" strokecolor="white">
              <v:textbox style="layout-flow:vertical;mso-layout-flow-alt:bottom-to-top;mso-next-textbox:#_x0000_s1216">
                <w:txbxContent>
                  <w:p w:rsidR="008D01CF" w:rsidRDefault="008D01CF" w:rsidP="00F92772">
                    <w:pPr>
                      <w:spacing w:before="0" w:after="0" w:line="240" w:lineRule="auto"/>
                      <w:rPr>
                        <w:lang w:val="en-US"/>
                      </w:rPr>
                    </w:pPr>
                    <w:r>
                      <w:rPr>
                        <w:i/>
                        <w:lang w:val="en-US"/>
                      </w:rPr>
                      <w:t>v</w:t>
                    </w:r>
                    <w:r>
                      <w:rPr>
                        <w:vertAlign w:val="subscript"/>
                        <w:lang w:val="en-US"/>
                      </w:rPr>
                      <w:t>d</w:t>
                    </w:r>
                    <w:r>
                      <w:rPr>
                        <w:lang w:val="en-US"/>
                      </w:rPr>
                      <w:t>,  cm/s</w:t>
                    </w:r>
                  </w:p>
                </w:txbxContent>
              </v:textbox>
            </v:shape>
            <v:line id="_x0000_s1217" style="position:absolute;flip:x" from="3023,1864" to="3173,1864" o:regroupid="2"/>
            <v:shape id="_x0000_s1220" type="#_x0000_t202" style="position:absolute;left:6224;top:4264;width:849;height:556" o:regroupid="2" filled="f" stroked="f" strokecolor="white">
              <v:textbox style="mso-next-textbox:#_x0000_s1220">
                <w:txbxContent>
                  <w:p w:rsidR="008D01CF" w:rsidRDefault="008D01CF" w:rsidP="009E1293">
                    <w:pPr>
                      <w:rPr>
                        <w:lang w:val="en-US"/>
                      </w:rPr>
                    </w:pPr>
                    <w:r>
                      <w:rPr>
                        <w:lang w:val="en-US"/>
                      </w:rPr>
                      <w:t>10</w:t>
                    </w:r>
                    <w:r>
                      <w:rPr>
                        <w:vertAlign w:val="superscript"/>
                        <w:lang w:val="en-US"/>
                      </w:rPr>
                      <w:t>4</w:t>
                    </w:r>
                  </w:p>
                  <w:p w:rsidR="008D01CF" w:rsidRDefault="008D01CF" w:rsidP="009E1293">
                    <w:pPr>
                      <w:rPr>
                        <w:lang w:val="en-US"/>
                      </w:rPr>
                    </w:pPr>
                  </w:p>
                  <w:p w:rsidR="008D01CF" w:rsidRDefault="008D01CF" w:rsidP="009E1293">
                    <w:pPr>
                      <w:rPr>
                        <w:lang w:val="en-US"/>
                      </w:rPr>
                    </w:pPr>
                  </w:p>
                  <w:p w:rsidR="008D01CF" w:rsidRDefault="008D01CF" w:rsidP="009E1293">
                    <w:pPr>
                      <w:rPr>
                        <w:vertAlign w:val="superscript"/>
                        <w:lang w:val="en-US"/>
                      </w:rPr>
                    </w:pPr>
                  </w:p>
                </w:txbxContent>
              </v:textbox>
            </v:shape>
            <v:shape id="_x0000_s1221" type="#_x0000_t202" style="position:absolute;left:5024;top:4281;width:717;height:556" o:regroupid="2" filled="f" stroked="f" strokecolor="white">
              <v:textbox style="mso-next-textbox:#_x0000_s1221">
                <w:txbxContent>
                  <w:p w:rsidR="008D01CF" w:rsidRDefault="008D01CF" w:rsidP="009E1293">
                    <w:pPr>
                      <w:rPr>
                        <w:lang w:val="en-US"/>
                      </w:rPr>
                    </w:pPr>
                    <w:r>
                      <w:rPr>
                        <w:lang w:val="en-US"/>
                      </w:rPr>
                      <w:t>10</w:t>
                    </w:r>
                    <w:r>
                      <w:rPr>
                        <w:vertAlign w:val="superscript"/>
                        <w:lang w:val="en-US"/>
                      </w:rPr>
                      <w:t>3</w:t>
                    </w:r>
                  </w:p>
                  <w:p w:rsidR="008D01CF" w:rsidRDefault="008D01CF" w:rsidP="009E1293">
                    <w:pPr>
                      <w:rPr>
                        <w:lang w:val="en-US"/>
                      </w:rPr>
                    </w:pPr>
                  </w:p>
                  <w:p w:rsidR="008D01CF" w:rsidRDefault="008D01CF" w:rsidP="009E1293">
                    <w:pPr>
                      <w:rPr>
                        <w:lang w:val="en-US"/>
                      </w:rPr>
                    </w:pPr>
                  </w:p>
                  <w:p w:rsidR="008D01CF" w:rsidRDefault="008D01CF" w:rsidP="009E1293">
                    <w:pPr>
                      <w:rPr>
                        <w:vertAlign w:val="superscript"/>
                        <w:lang w:val="en-US"/>
                      </w:rPr>
                    </w:pPr>
                  </w:p>
                </w:txbxContent>
              </v:textbox>
            </v:shape>
            <v:shape id="_x0000_s1222" type="#_x0000_t202" style="position:absolute;left:2398;top:2788;width:741;height:556" o:regroupid="2" filled="f" stroked="f" strokecolor="white">
              <v:textbox style="mso-next-textbox:#_x0000_s1222">
                <w:txbxContent>
                  <w:p w:rsidR="008D01CF" w:rsidRDefault="008D01CF" w:rsidP="009E1293">
                    <w:pPr>
                      <w:rPr>
                        <w:lang w:val="en-US"/>
                      </w:rPr>
                    </w:pPr>
                    <w:r>
                      <w:rPr>
                        <w:lang w:val="en-US"/>
                      </w:rPr>
                      <w:t>10</w:t>
                    </w:r>
                    <w:r>
                      <w:rPr>
                        <w:vertAlign w:val="superscript"/>
                        <w:lang w:val="en-US"/>
                      </w:rPr>
                      <w:t>6</w:t>
                    </w:r>
                  </w:p>
                  <w:p w:rsidR="008D01CF" w:rsidRDefault="008D01CF" w:rsidP="009E1293">
                    <w:pPr>
                      <w:rPr>
                        <w:lang w:val="en-US"/>
                      </w:rPr>
                    </w:pPr>
                  </w:p>
                  <w:p w:rsidR="008D01CF" w:rsidRDefault="008D01CF" w:rsidP="009E1293">
                    <w:pPr>
                      <w:rPr>
                        <w:lang w:val="en-US"/>
                      </w:rPr>
                    </w:pPr>
                  </w:p>
                  <w:p w:rsidR="008D01CF" w:rsidRDefault="008D01CF" w:rsidP="009E1293">
                    <w:pPr>
                      <w:rPr>
                        <w:vertAlign w:val="superscript"/>
                        <w:lang w:val="en-US"/>
                      </w:rPr>
                    </w:pPr>
                  </w:p>
                </w:txbxContent>
              </v:textbox>
            </v:shape>
            <w10:wrap type="none"/>
            <w10:anchorlock/>
          </v:group>
        </w:pict>
      </w:r>
    </w:p>
    <w:p w:rsidR="009E1293" w:rsidRPr="00F92772" w:rsidRDefault="009E1293" w:rsidP="00F92772">
      <w:pPr>
        <w:jc w:val="center"/>
        <w:rPr>
          <w:i/>
          <w:iCs/>
        </w:rPr>
      </w:pPr>
      <w:r w:rsidRPr="00F92772">
        <w:rPr>
          <w:bCs/>
          <w:i/>
        </w:rPr>
        <w:t>1pav.</w:t>
      </w:r>
      <w:r w:rsidRPr="00F92772">
        <w:rPr>
          <w:i/>
        </w:rPr>
        <w:t xml:space="preserve"> Dreifinio greičio priklausomybė nuo elektrinio lauko stiprio n-Ge.</w:t>
      </w:r>
      <w:r w:rsidR="00F92772">
        <w:rPr>
          <w:i/>
        </w:rPr>
        <w:t xml:space="preserve"> </w:t>
      </w:r>
      <w:r w:rsidR="00F92772">
        <w:rPr>
          <w:i/>
        </w:rPr>
        <w:br/>
      </w:r>
      <w:r w:rsidRPr="00F92772">
        <w:rPr>
          <w:i/>
        </w:rPr>
        <w:t xml:space="preserve">Tiesė atitinka </w:t>
      </w:r>
      <w:r w:rsidRPr="00F92772">
        <w:rPr>
          <w:i/>
          <w:iCs/>
        </w:rPr>
        <w:sym w:font="Symbol" w:char="F06D"/>
      </w:r>
      <w:r w:rsidRPr="00F92772">
        <w:rPr>
          <w:i/>
          <w:iCs/>
        </w:rPr>
        <w:t xml:space="preserve"> </w:t>
      </w:r>
      <w:r w:rsidRPr="00F92772">
        <w:rPr>
          <w:i/>
          <w:iCs/>
        </w:rPr>
        <w:sym w:font="Symbol" w:char="F03D"/>
      </w:r>
      <w:r w:rsidRPr="00F92772">
        <w:rPr>
          <w:i/>
          <w:iCs/>
        </w:rPr>
        <w:t xml:space="preserve"> 3800 cm</w:t>
      </w:r>
      <w:r w:rsidRPr="00F92772">
        <w:rPr>
          <w:i/>
          <w:iCs/>
          <w:vertAlign w:val="superscript"/>
        </w:rPr>
        <w:t>2</w:t>
      </w:r>
      <w:r w:rsidRPr="00F92772">
        <w:rPr>
          <w:i/>
          <w:iCs/>
        </w:rPr>
        <w:t>/V</w:t>
      </w:r>
      <w:r w:rsidRPr="00F92772">
        <w:rPr>
          <w:i/>
          <w:iCs/>
        </w:rPr>
        <w:sym w:font="Symbol" w:char="F0D7"/>
      </w:r>
      <w:r w:rsidRPr="00F92772">
        <w:rPr>
          <w:i/>
          <w:iCs/>
        </w:rPr>
        <w:t>s.</w:t>
      </w:r>
    </w:p>
    <w:p w:rsidR="00F92772" w:rsidRDefault="00F92772" w:rsidP="009E1293">
      <w:pPr>
        <w:pStyle w:val="BodyTextIndent"/>
        <w:rPr>
          <w:b/>
          <w:bCs/>
        </w:rPr>
      </w:pPr>
    </w:p>
    <w:p w:rsidR="00F92772" w:rsidRDefault="00F92772" w:rsidP="00F92772">
      <w:pPr>
        <w:pStyle w:val="Heading2"/>
        <w:numPr>
          <w:ilvl w:val="1"/>
          <w:numId w:val="18"/>
        </w:numPr>
      </w:pPr>
      <w:bookmarkStart w:id="22" w:name="_Toc367618224"/>
      <w:r>
        <w:t>Puslaidininkių parametrų priklausomybės nuo elektrinio lauko stiprio tyrimo metodai</w:t>
      </w:r>
      <w:bookmarkEnd w:id="22"/>
    </w:p>
    <w:p w:rsidR="009E1293" w:rsidRDefault="009E1293" w:rsidP="009E1293">
      <w:pPr>
        <w:pStyle w:val="BodyTextIndent"/>
        <w:ind w:firstLine="426"/>
      </w:pPr>
    </w:p>
    <w:p w:rsidR="009E1293" w:rsidRDefault="009E1293" w:rsidP="00F92772">
      <w:pPr>
        <w:pStyle w:val="Heading3"/>
      </w:pPr>
      <w:bookmarkStart w:id="23" w:name="_Toc367618225"/>
      <w:r>
        <w:t>Krūvininkų kaitinimo elektriniame lauke metodai</w:t>
      </w:r>
      <w:bookmarkEnd w:id="23"/>
    </w:p>
    <w:p w:rsidR="009E1293" w:rsidRDefault="00F92772" w:rsidP="00F92772">
      <w:r>
        <w:tab/>
      </w:r>
      <w:r w:rsidR="009E1293">
        <w:t>Norint tirti krūvininkų parametrų priklausomybę nuo elektrinio lauko, reikia išvengti kai kurių pašalinių reiškinių. Vienas iš jų – gardelės kaitimas, atsirandantis palyginus mažos varžos puslaidininkiuose, kada stipriame elektriniame lauke teka stipri srovė. Norint išvengti kaitimo, panaudojama impulsinė metodika: Stiprus elektrinis laukas sukuriamas trumpais, retai pasikartojančiais impulsais. Stengiamasi impulsų trukmę ir dažnį parinkti taip, kad atskiro impulso pabaigoje vidutinis kaitimas neviršytų leistino tame eksperimente. Gardelei kaistant, puslaidininkio varža kinta, o šis procesas paprastai žymiai inertiškesnis už krūvininkų kaitimą. Tai įgalina kontroliuoti bandinio temperatūros pastovumą, stebint oscilografu įtampos ir srovės bandinyje inertiškąsias dalis. Tuo būdu galima parinkti impulsų trukmę ir dažnį, kad gardelė kaistų mažiausiai.</w:t>
      </w:r>
    </w:p>
    <w:p w:rsidR="009E1293" w:rsidRDefault="00F92772" w:rsidP="00F92772">
      <w:r>
        <w:tab/>
      </w:r>
      <w:r w:rsidR="009E1293">
        <w:t>Nustatant judrio priklausomybę nuo elektrinio lauko stiprio reikia, kad eksperimento metu krūvininkų tankis butų pastovus. Stipriame elektriniame lauke krūvininkų tankis gali kisti dėl šių priežasčių: 1) dėl elektrinio lauko sąlygotos generacijos, 2) dėl paviršinės ir tūrinės rekombinacijos pokyčio, 3) dėl šiluminės krūvininkų generacijos, kaistant gardelei, 4) dėl krūvininkų injekcijos arba ekstrakcijos iš kontaktų.</w:t>
      </w:r>
    </w:p>
    <w:p w:rsidR="009E1293" w:rsidRDefault="009E1293" w:rsidP="00F92772">
      <w:r>
        <w:t xml:space="preserve">Kintant krūvininkų generacijai arba rekombinacijai, šiuos procesus galima kontroliuoti dėl to, kad rekombinacija – žymiai inertiškesnis procesas už karštų krūvininkų aušimą, išjungus </w:t>
      </w:r>
      <w:r>
        <w:rPr>
          <w:i/>
          <w:iCs/>
        </w:rPr>
        <w:t>SAD</w:t>
      </w:r>
      <w:r>
        <w:t xml:space="preserve"> kaitinančio lauko impulsą. </w:t>
      </w:r>
    </w:p>
    <w:p w:rsidR="009E1293" w:rsidRDefault="00F92772" w:rsidP="00F92772">
      <w:r>
        <w:rPr>
          <w:iCs/>
        </w:rPr>
        <w:tab/>
      </w:r>
      <w:r w:rsidR="009E1293">
        <w:rPr>
          <w:iCs/>
        </w:rPr>
        <w:t xml:space="preserve">Kambario temperatūroje </w:t>
      </w:r>
      <w:r w:rsidR="009E1293" w:rsidRPr="005914A3">
        <w:rPr>
          <w:iCs/>
        </w:rPr>
        <w:t>Ge</w:t>
      </w:r>
      <w:r w:rsidR="009E1293">
        <w:t xml:space="preserve"> ir </w:t>
      </w:r>
      <w:r w:rsidR="009E1293" w:rsidRPr="005914A3">
        <w:rPr>
          <w:iCs/>
        </w:rPr>
        <w:t>Si</w:t>
      </w:r>
      <w:r w:rsidR="009E1293">
        <w:t xml:space="preserve"> elektronų generacija prasideda stipresniuose negu </w:t>
      </w:r>
      <w:r w:rsidR="009E1293" w:rsidRPr="005914A3">
        <w:rPr>
          <w:iCs/>
        </w:rPr>
        <w:t>10</w:t>
      </w:r>
      <w:r w:rsidR="009E1293" w:rsidRPr="005914A3">
        <w:rPr>
          <w:iCs/>
          <w:vertAlign w:val="superscript"/>
        </w:rPr>
        <w:t>5</w:t>
      </w:r>
      <w:r w:rsidR="009E1293">
        <w:rPr>
          <w:iCs/>
          <w:vertAlign w:val="superscript"/>
        </w:rPr>
        <w:t xml:space="preserve"> </w:t>
      </w:r>
      <w:r w:rsidR="009E1293" w:rsidRPr="005914A3">
        <w:rPr>
          <w:iCs/>
        </w:rPr>
        <w:t>V/cm</w:t>
      </w:r>
      <w:r w:rsidR="009E1293">
        <w:t xml:space="preserve"> laukuose, taigi eksperimentuose, kuriuose laukai silpnesni negu </w:t>
      </w:r>
      <w:r w:rsidR="009E1293" w:rsidRPr="005914A3">
        <w:rPr>
          <w:iCs/>
        </w:rPr>
        <w:t>10</w:t>
      </w:r>
      <w:r w:rsidR="009E1293" w:rsidRPr="005914A3">
        <w:rPr>
          <w:iCs/>
          <w:vertAlign w:val="superscript"/>
        </w:rPr>
        <w:t>4</w:t>
      </w:r>
      <w:r w:rsidR="009E1293">
        <w:rPr>
          <w:iCs/>
          <w:vertAlign w:val="superscript"/>
        </w:rPr>
        <w:t xml:space="preserve"> </w:t>
      </w:r>
      <w:r w:rsidR="009E1293" w:rsidRPr="005914A3">
        <w:rPr>
          <w:iCs/>
        </w:rPr>
        <w:t>V/cm</w:t>
      </w:r>
      <w:r w:rsidR="009E1293" w:rsidRPr="005914A3">
        <w:t>,</w:t>
      </w:r>
      <w:r w:rsidR="009E1293">
        <w:t xml:space="preserve"> į šį </w:t>
      </w:r>
      <w:r w:rsidR="009E1293">
        <w:lastRenderedPageBreak/>
        <w:t xml:space="preserve">reiškinį galima nekreipti dėmesio. Rekombinacijos greitis Ge pakinta jau </w:t>
      </w:r>
      <w:r w:rsidR="009E1293" w:rsidRPr="005914A3">
        <w:rPr>
          <w:iCs/>
        </w:rPr>
        <w:t>100</w:t>
      </w:r>
      <w:r w:rsidR="009E1293">
        <w:rPr>
          <w:iCs/>
        </w:rPr>
        <w:t xml:space="preserve"> </w:t>
      </w:r>
      <w:r w:rsidR="009E1293" w:rsidRPr="005914A3">
        <w:rPr>
          <w:iCs/>
        </w:rPr>
        <w:t>V/cm</w:t>
      </w:r>
      <w:r w:rsidR="009E1293">
        <w:t xml:space="preserve"> stiprio elektriniuose laukuose, tačiau tūrinė rekombinacija priklauso nuo elektrinio lauko stiprio tuo atveju, kai </w:t>
      </w:r>
      <w:r w:rsidR="009E1293" w:rsidRPr="005914A3">
        <w:rPr>
          <w:iCs/>
        </w:rPr>
        <w:t>Ge</w:t>
      </w:r>
      <w:r w:rsidR="009E1293" w:rsidRPr="005914A3">
        <w:t xml:space="preserve"> </w:t>
      </w:r>
      <w:r w:rsidR="009E1293">
        <w:t xml:space="preserve">specialiai legiruotas, įvedant gilius priemaišinius centrus, o paviršinės rekombinacijos pokyčio galima išvengti, specialiai paruošiant bandinių paviršių. </w:t>
      </w:r>
    </w:p>
    <w:p w:rsidR="00F92772" w:rsidRDefault="00F92772" w:rsidP="00F92772"/>
    <w:p w:rsidR="009E1293" w:rsidRPr="00F92772" w:rsidRDefault="009E1293" w:rsidP="00F92772">
      <w:pPr>
        <w:pStyle w:val="Heading3"/>
      </w:pPr>
      <w:bookmarkStart w:id="24" w:name="_Toc367618226"/>
      <w:r>
        <w:t>Pastovios įtampos impulsų metodas.</w:t>
      </w:r>
      <w:bookmarkEnd w:id="24"/>
    </w:p>
    <w:p w:rsidR="009E1293" w:rsidRDefault="00F92772" w:rsidP="00F92772">
      <w:r>
        <w:tab/>
      </w:r>
      <w:r w:rsidR="009E1293">
        <w:t>Elektrinis laukas bandinye sukuriamas pastovios įtampos impulsais, bet šiuo atveju reikia pasiekti, kad nebūtų injekcijos iš kontaktų. Kol kas neįmanoma visoms medžiagoms gauti idealiai ominius kontaktus. Belieka parinkti tokį impulso ilgį, kad injekuoti krūvininkai spėtų nudreifuoti impulso metu žymiai mažesnį atstumą už bandinio ilgį. Injekcijos galima išvengti ir gaminant hantelių pavidalo bandinius.</w:t>
      </w:r>
    </w:p>
    <w:p w:rsidR="009E1293" w:rsidRDefault="00F92772" w:rsidP="00F92772">
      <w:r>
        <w:tab/>
      </w:r>
      <w:r w:rsidR="009E1293">
        <w:t>Ominiai kontaktai formuojami blokų galuose. Adatos pavidalo dalies varža sudaro pagrindinę dalies varžos dalį, todėl stiprus lauka sukuriamas šioje dalyje (2 pav.). Dėl didelio kontaktų ploto sumažėja injekcijos lygis iš kontakto, o dėl to, kad blokuose laukas silpnas, injekuoti krūvininkai nespėja nudreifuoti per bloko ilgį net pakankamai ilgo impulso metu. Šis metodas įgalina panaudoti palyginus ilgus nedidelės įtampos impulsus. Trūkumai: 1) technologiškai sunku gaminti tokio pavidalo bandinius, be to, jų gamybai reikia didelių monokristalų; 2) bloko ir adatos pavidalo dalies sandūroje susidaro nevienalytis elektrinis laukas, dėl to sumažėja eksperimento tikslumas, ir gali atsirasti įvairios elektrovaros sąlygotos srovės ir įtampos gradientų.</w:t>
      </w:r>
    </w:p>
    <w:p w:rsidR="009E1293" w:rsidRDefault="009E1293" w:rsidP="00F92772"/>
    <w:p w:rsidR="006931DC" w:rsidRDefault="008E7EB7" w:rsidP="006931DC">
      <w:pPr>
        <w:jc w:val="center"/>
      </w:pPr>
      <w:r>
        <w:pict>
          <v:group id="_x0000_s1226" editas="canvas" style="width:315.7pt;height:177.4pt;mso-position-horizontal-relative:char;mso-position-vertical-relative:line" coordorigin="1701,8519" coordsize="6314,3548">
            <o:lock v:ext="edit" aspectratio="t"/>
            <v:shape id="_x0000_s1227" type="#_x0000_t75" style="position:absolute;left:1701;top:8519;width:6314;height:3548" o:preferrelative="f">
              <v:fill o:detectmouseclick="t"/>
              <v:path o:extrusionok="t" o:connecttype="none"/>
              <o:lock v:ext="edit" text="t"/>
            </v:shape>
            <v:group id="_x0000_s1240" style="position:absolute;left:2225;top:8830;width:5420;height:2948" coordorigin="2337,8746" coordsize="5420,2948">
              <v:line id="_x0000_s1229" style="position:absolute;flip:y" from="2851,9828" to="2851,11282" o:regroupid="4">
                <v:stroke endarrow="block"/>
              </v:line>
              <v:line id="_x0000_s1230" style="position:absolute" from="2851,11282" to="7201,11282" o:regroupid="4">
                <v:stroke endarrow="block"/>
              </v:line>
              <v:line id="_x0000_s1231" style="position:absolute" from="3601,9556" to="3601,11256" o:regroupid="4">
                <v:stroke dashstyle="1 1"/>
              </v:line>
              <v:line id="_x0000_s1232" style="position:absolute" from="6351,9692" to="6351,11282" o:regroupid="4">
                <v:stroke dashstyle="1 1"/>
              </v:line>
              <v:line id="_x0000_s1233" style="position:absolute" from="4351,9646" to="4351,11346" o:regroupid="4">
                <v:stroke dashstyle="1 1"/>
              </v:line>
              <v:line id="_x0000_s1234" style="position:absolute" from="5551,9624" to="5551,11324" o:regroupid="4">
                <v:stroke dashstyle="1 1"/>
              </v:line>
              <v:shape id="_x0000_s1235" style="position:absolute;left:3601;top:10565;width:2750;height:714" coordsize="2750,714" o:regroupid="4" path="m,691v162,11,325,23,450,-68c575,532,625,249,750,147,875,45,1025,22,1200,11,1375,,1667,45,1800,79v133,34,125,45,200,136c2075,306,2125,544,2250,623v125,79,408,57,500,68e" filled="f">
                <v:path arrowok="t"/>
              </v:shape>
              <v:shape id="_x0000_s1236" type="#_x0000_t202" style="position:absolute;left:2337;top:9580;width:650;height:900" o:regroupid="4" filled="f" stroked="f" strokecolor="white">
                <v:textbox style="mso-next-textbox:#_x0000_s1236">
                  <w:txbxContent>
                    <w:p w:rsidR="008D01CF" w:rsidRPr="006931DC" w:rsidRDefault="008D01CF" w:rsidP="006931DC">
                      <w:pPr>
                        <w:rPr>
                          <w:i/>
                        </w:rPr>
                      </w:pPr>
                      <w:r w:rsidRPr="006931DC">
                        <w:rPr>
                          <w:i/>
                        </w:rPr>
                        <w:t>E</w:t>
                      </w:r>
                    </w:p>
                  </w:txbxContent>
                </v:textbox>
              </v:shape>
              <v:shape id="_x0000_s1237" type="#_x0000_t202" style="position:absolute;left:6917;top:11154;width:840;height:540" o:regroupid="4" filled="f" stroked="f">
                <v:textbox style="mso-next-textbox:#_x0000_s1237">
                  <w:txbxContent>
                    <w:p w:rsidR="008D01CF" w:rsidRPr="002F5919" w:rsidRDefault="008D01CF" w:rsidP="006931DC">
                      <w:pPr>
                        <w:rPr>
                          <w:i/>
                        </w:rPr>
                      </w:pPr>
                      <w:r>
                        <w:rPr>
                          <w:i/>
                        </w:rPr>
                        <w:t>x</w:t>
                      </w:r>
                    </w:p>
                  </w:txbxContent>
                </v:textbox>
              </v:shape>
              <v:shape id="_x0000_s1238" style="position:absolute;left:3601;top:8746;width:2760;height:900;mso-wrap-style:square;mso-wrap-distance-left:9pt;mso-wrap-distance-top:0;mso-wrap-distance-right:9pt;mso-wrap-distance-bottom:0;mso-position-horizontal:absolute;mso-position-horizontal-relative:text;mso-position-vertical:absolute;mso-position-vertical-relative:text;v-text-anchor:top" coordsize="2760,900" o:regroupid="4" path="m,l,900r2760,l2760,,1920,r,540l720,540,720,,,xe" fillcolor="#ff9">
                <v:path arrowok="t"/>
              </v:shape>
            </v:group>
            <w10:wrap type="none"/>
            <w10:anchorlock/>
          </v:group>
        </w:pict>
      </w:r>
    </w:p>
    <w:p w:rsidR="009E1293" w:rsidRPr="006931DC" w:rsidRDefault="009E1293" w:rsidP="006931DC">
      <w:pPr>
        <w:jc w:val="center"/>
        <w:rPr>
          <w:i/>
        </w:rPr>
      </w:pPr>
      <w:r w:rsidRPr="006931DC">
        <w:rPr>
          <w:bCs/>
          <w:i/>
        </w:rPr>
        <w:t>2 pav.</w:t>
      </w:r>
      <w:r w:rsidRPr="006931DC">
        <w:rPr>
          <w:i/>
        </w:rPr>
        <w:t xml:space="preserve"> Hantelio formos bandinys ir elektrinio lauko pasiskirstymas jame.</w:t>
      </w:r>
    </w:p>
    <w:p w:rsidR="009E1293" w:rsidRDefault="009E1293" w:rsidP="00F92772">
      <w:pPr>
        <w:rPr>
          <w:sz w:val="20"/>
        </w:rPr>
      </w:pPr>
    </w:p>
    <w:p w:rsidR="009E1293" w:rsidRDefault="006931DC" w:rsidP="00F92772">
      <w:r>
        <w:tab/>
      </w:r>
      <w:r w:rsidR="009E1293">
        <w:t xml:space="preserve">Dar vienas metodas, leidžiantis išvengti kontaktų įtakos – </w:t>
      </w:r>
      <w:r w:rsidR="009E1293">
        <w:rPr>
          <w:color w:val="000000"/>
        </w:rPr>
        <w:t>bekontaktinis.</w:t>
      </w:r>
      <w:r w:rsidR="009E1293">
        <w:t xml:space="preserve"> Stiprus elektrinis laukas sukuriamas impulsiniu transformatoriumi, kurio vienos apvijos vietoje – žiedo pavidalo bandinys. Norint sukoncentruoti elektrinį lauką vienoje bandinio dalyje, ji susiaurinama iki adatos pavidalo. Pagrindinis trūkumas – sudėtinga bandinių gamyba.</w:t>
      </w:r>
    </w:p>
    <w:p w:rsidR="006931DC" w:rsidRDefault="006931DC">
      <w:pPr>
        <w:spacing w:line="360" w:lineRule="auto"/>
        <w:jc w:val="left"/>
        <w:rPr>
          <w:rFonts w:ascii="Times New Roman" w:eastAsia="Times New Roman" w:hAnsi="Times New Roman" w:cs="Times New Roman"/>
          <w:b/>
          <w:bCs/>
          <w:sz w:val="22"/>
          <w:szCs w:val="20"/>
          <w:lang w:eastAsia="en-US"/>
        </w:rPr>
      </w:pPr>
      <w:r>
        <w:rPr>
          <w:b/>
          <w:bCs/>
        </w:rPr>
        <w:br w:type="page"/>
      </w:r>
    </w:p>
    <w:p w:rsidR="009E1293" w:rsidRDefault="009E1293" w:rsidP="006931DC">
      <w:pPr>
        <w:pStyle w:val="Heading3"/>
      </w:pPr>
      <w:bookmarkStart w:id="25" w:name="_Toc367618227"/>
      <w:r>
        <w:lastRenderedPageBreak/>
        <w:t>SAD lauko metodas.</w:t>
      </w:r>
      <w:bookmarkEnd w:id="25"/>
    </w:p>
    <w:p w:rsidR="009E1293" w:rsidRDefault="006931DC" w:rsidP="006931DC">
      <w:r>
        <w:tab/>
      </w:r>
      <w:r w:rsidR="009E1293">
        <w:t>Bandinys įstatomas SAD trakte (pvz., bangolaidyje), kuriame sklinda didelės galios impulsas (3 pav.)</w:t>
      </w:r>
    </w:p>
    <w:p w:rsidR="009E1293" w:rsidRDefault="008E7EB7" w:rsidP="00AB72A2">
      <w:pPr>
        <w:jc w:val="center"/>
      </w:pPr>
      <w:r>
        <w:pict>
          <v:group id="_x0000_s1360" editas="canvas" style="width:453.55pt;height:272.15pt;mso-position-horizontal-relative:char;mso-position-vertical-relative:line" coordorigin="1701,2326" coordsize="9071,5443">
            <o:lock v:ext="edit" aspectratio="t"/>
            <v:shape id="_x0000_s1359" type="#_x0000_t75" style="position:absolute;left:1701;top:2326;width:9071;height:5443" o:preferrelative="f">
              <v:fill o:detectmouseclick="t"/>
              <v:path o:extrusionok="t" o:connecttype="none"/>
              <o:lock v:ext="edit" text="t"/>
            </v:shape>
            <v:group id="_x0000_s1464" style="position:absolute;left:2535;top:2996;width:7258;height:4361" coordorigin="2364,2996" coordsize="7258,4361">
              <v:shapetype id="_x0000_t32" coordsize="21600,21600" o:spt="32" o:oned="t" path="m,l21600,21600e" filled="f">
                <v:path arrowok="t" fillok="f" o:connecttype="none"/>
                <o:lock v:ext="edit" shapetype="t"/>
              </v:shapetype>
              <v:shape id="_x0000_s1439" type="#_x0000_t32" style="position:absolute;left:5760;top:2996;width:489;height:1" o:connectortype="straight" strokeweight="3pt"/>
              <v:shape id="_x0000_s1440" type="#_x0000_t32" style="position:absolute;left:5973;top:6882;width:1;height:475" o:connectortype="straight" strokeweight="1pt"/>
              <v:shape id="_x0000_s1441" type="#_x0000_t32" style="position:absolute;left:5596;top:3471;width:802;height:2" o:connectortype="straight" strokeweight="1.5pt"/>
              <v:shape id="_x0000_s1442" type="#_x0000_t32" style="position:absolute;left:5786;top:3606;width:407;height:1" o:connectortype="straight" strokeweight="2.25pt"/>
              <v:shape id="_x0000_s1443" style="position:absolute;left:2364;top:3651;width:2961;height:639" coordsize="2961,639" path="m9,2l231,r,435l2961,435r,204l,639,9,2xe" fillcolor="black" strokeweight="1.5pt">
                <v:fill r:id="rId46" o:title="Light downward diagonal" type="pattern"/>
                <v:path arrowok="t"/>
              </v:shape>
              <v:shape id="_x0000_s1444" style="position:absolute;left:6661;top:3651;width:2961;height:639;flip:x" coordsize="2961,639" path="m9,2l231,r,435l2961,435r,204l,639,9,2xe" fillcolor="black" strokeweight="1.5pt">
                <v:fill r:id="rId46" o:title="Light downward diagonal" type="pattern"/>
                <v:path arrowok="t"/>
              </v:shape>
              <v:shape id="_x0000_s1445" style="position:absolute;left:6647;top:5392;width:2961;height:639;flip:x y" coordsize="2961,639" path="m9,2l231,r,435l2961,435r,204l,639,9,2xe" fillcolor="black" strokeweight="1.5pt">
                <v:fill r:id="rId46" o:title="Light downward diagonal" type="pattern"/>
                <v:path arrowok="t"/>
              </v:shape>
              <v:shape id="_x0000_s1446" style="position:absolute;left:2408;top:5394;width:2961;height:639;flip:y" coordsize="2961,639" path="m9,2l231,r,435l2961,435r,204l,639,9,2xe" fillcolor="black" strokeweight="1.5pt">
                <v:fill r:id="rId46" o:title="Light downward diagonal" type="pattern"/>
                <v:path arrowok="t"/>
              </v:shape>
              <v:rect id="_x0000_s1448" style="position:absolute;left:5325;top:4086;width:1336;height:204" strokeweight="1.5pt"/>
              <v:rect id="_x0000_s1449" style="position:absolute;left:5311;top:5394;width:1336;height:204" strokeweight="1.5pt"/>
              <v:shape id="_x0000_s1450" type="#_x0000_t32" style="position:absolute;left:5993;top:3621;width:11;height:684;flip:x" o:connectortype="straight" strokeweight="1pt"/>
              <v:shape id="_x0000_s1451" type="#_x0000_t32" style="position:absolute;left:5973;top:5379;width:6;height:861;flip:x" o:connectortype="straight" strokeweight="1pt"/>
              <v:rect id="_x0000_s1452" style="position:absolute;left:5863;top:6255;width:220;height:612" strokeweight="1.5pt"/>
              <v:shape id="_x0000_s1453" type="#_x0000_t32" style="position:absolute;left:5726;top:7341;width:489;height:1" o:connectortype="straight" strokeweight="3pt"/>
              <v:shape id="_x0000_s1454" type="#_x0000_t32" style="position:absolute;left:5979;top:4305;width:14;height:1074;flip:x" o:connectortype="straight" strokeweight="1.5pt"/>
              <v:shape id="_x0000_s1455" type="#_x0000_t32" style="position:absolute;left:6004;top:2998;width:1;height:475" o:connectortype="straight" strokeweight="1pt"/>
              <v:rect id="_x0000_s1456" style="position:absolute;left:5718;top:4290;width:540;height:1104" fillcolor="black" strokeweight="1.5pt">
                <v:fill r:id="rId47" o:title="Wide upward diagonal" type="pattern"/>
              </v:rect>
              <v:shape id="_x0000_s1457" type="#_x0000_t202" style="position:absolute;left:7440;top:3018;width:1240;height:623" filled="f" stroked="f">
                <v:textbox>
                  <w:txbxContent>
                    <w:p w:rsidR="00B86EE1" w:rsidRDefault="00B86EE1">
                      <w:r>
                        <w:t>Bandinys</w:t>
                      </w:r>
                    </w:p>
                  </w:txbxContent>
                </v:textbox>
              </v:shape>
              <v:shape id="_x0000_s1460" type="#_x0000_t32" style="position:absolute;left:6273;top:3473;width:1247;height:1369;flip:x" o:connectortype="straight">
                <v:stroke endarrow="block"/>
              </v:shape>
              <v:shape id="_x0000_s1461" type="#_x0000_t32" style="position:absolute;left:5979;top:6033;width:1461;height:0" o:connectortype="straight" strokeweight="1pt">
                <v:stroke endarrow="block"/>
              </v:shape>
              <v:shape id="_x0000_s1462" type="#_x0000_t202" style="position:absolute;left:6870;top:5951;width:1240;height:623" filled="f" stroked="f">
                <v:textbox>
                  <w:txbxContent>
                    <w:p w:rsidR="00B86EE1" w:rsidRDefault="00B86EE1">
                      <w:r>
                        <w:t>Išėjimas</w:t>
                      </w:r>
                    </w:p>
                  </w:txbxContent>
                </v:textbox>
              </v:shape>
              <v:shape id="_x0000_s1463" type="#_x0000_t202" style="position:absolute;left:5451;top:6240;width:517;height:623" filled="f" stroked="f">
                <v:textbox>
                  <w:txbxContent>
                    <w:p w:rsidR="00B86EE1" w:rsidRPr="00B86EE1" w:rsidRDefault="00B86EE1">
                      <w:pPr>
                        <w:rPr>
                          <w:i/>
                        </w:rPr>
                      </w:pPr>
                      <w:r w:rsidRPr="00B86EE1">
                        <w:rPr>
                          <w:i/>
                        </w:rPr>
                        <w:t>R</w:t>
                      </w:r>
                    </w:p>
                  </w:txbxContent>
                </v:textbox>
              </v:shape>
            </v:group>
            <w10:wrap type="none"/>
            <w10:anchorlock/>
          </v:group>
        </w:pict>
      </w:r>
    </w:p>
    <w:p w:rsidR="009E1293" w:rsidRPr="006931DC" w:rsidRDefault="009E1293" w:rsidP="006931DC">
      <w:pPr>
        <w:jc w:val="center"/>
        <w:rPr>
          <w:i/>
        </w:rPr>
      </w:pPr>
      <w:r w:rsidRPr="00AB72A2">
        <w:rPr>
          <w:bCs/>
          <w:i/>
        </w:rPr>
        <w:t>3 pav.</w:t>
      </w:r>
      <w:r w:rsidRPr="00AB72A2">
        <w:rPr>
          <w:i/>
        </w:rPr>
        <w:t xml:space="preserve"> Bandinio išdėstymo bangolaidyje schema</w:t>
      </w:r>
    </w:p>
    <w:p w:rsidR="009E1293" w:rsidRDefault="009E1293" w:rsidP="006931DC"/>
    <w:p w:rsidR="009E1293" w:rsidRDefault="009E1293" w:rsidP="006931DC">
      <w:pPr>
        <w:rPr>
          <w:u w:val="single"/>
        </w:rPr>
      </w:pPr>
      <w:r>
        <w:rPr>
          <w:u w:val="single"/>
        </w:rPr>
        <w:t>Privalumai:</w:t>
      </w:r>
    </w:p>
    <w:p w:rsidR="009E1293" w:rsidRDefault="006931DC" w:rsidP="006931DC">
      <w:pPr>
        <w:pStyle w:val="ListParagraph"/>
        <w:numPr>
          <w:ilvl w:val="0"/>
          <w:numId w:val="34"/>
        </w:numPr>
        <w:ind w:left="426" w:hanging="426"/>
      </w:pPr>
      <w:r>
        <w:t>I</w:t>
      </w:r>
      <w:r w:rsidR="009E1293">
        <w:t>švengiama kontaktų įtakos;</w:t>
      </w:r>
    </w:p>
    <w:p w:rsidR="009E1293" w:rsidRDefault="006931DC" w:rsidP="006931DC">
      <w:pPr>
        <w:pStyle w:val="ListParagraph"/>
        <w:numPr>
          <w:ilvl w:val="0"/>
          <w:numId w:val="34"/>
        </w:numPr>
        <w:ind w:left="426" w:hanging="426"/>
      </w:pPr>
      <w:r>
        <w:t>G</w:t>
      </w:r>
      <w:r w:rsidR="009E1293">
        <w:t>alvaniškai atskirtos matavimo ir krūvininkų kaitinimo grandinės; dėl to galima matuoti mažas pastovias ir impulsines sroves bei įtampas bandiniui esant stipriame lauke;</w:t>
      </w:r>
    </w:p>
    <w:p w:rsidR="009E1293" w:rsidRDefault="009E1293" w:rsidP="006931DC">
      <w:pPr>
        <w:pStyle w:val="ListParagraph"/>
        <w:numPr>
          <w:ilvl w:val="0"/>
          <w:numId w:val="34"/>
        </w:numPr>
        <w:ind w:left="426" w:hanging="426"/>
      </w:pPr>
      <w:r>
        <w:t>SAD laukas mažiau iškraipomas bandinyje, jeigu tik dažnis &gt;</w:t>
      </w:r>
      <w:r w:rsidRPr="006931DC">
        <w:rPr>
          <w:i/>
          <w:iCs/>
        </w:rPr>
        <w:t>1/</w:t>
      </w:r>
      <w:r>
        <w:rPr>
          <w:i/>
          <w:iCs/>
        </w:rPr>
        <w:sym w:font="Symbol" w:char="F074"/>
      </w:r>
      <w:r w:rsidRPr="006931DC">
        <w:rPr>
          <w:i/>
          <w:iCs/>
          <w:vertAlign w:val="subscript"/>
        </w:rPr>
        <w:t>M</w:t>
      </w:r>
      <w:r>
        <w:t xml:space="preserve">, čia </w:t>
      </w:r>
      <w:r>
        <w:rPr>
          <w:i/>
          <w:iCs/>
        </w:rPr>
        <w:sym w:font="Symbol" w:char="F074"/>
      </w:r>
      <w:r w:rsidRPr="006931DC">
        <w:rPr>
          <w:i/>
          <w:iCs/>
          <w:vertAlign w:val="subscript"/>
        </w:rPr>
        <w:t>M</w:t>
      </w:r>
      <w:r w:rsidRPr="006931DC">
        <w:rPr>
          <w:i/>
          <w:iCs/>
        </w:rPr>
        <w:t xml:space="preserve"> </w:t>
      </w:r>
      <w:r>
        <w:t xml:space="preserve">– dielektrinės relaksacijos laikas; </w:t>
      </w:r>
    </w:p>
    <w:p w:rsidR="009E1293" w:rsidRDefault="009E1293" w:rsidP="006931DC">
      <w:pPr>
        <w:pStyle w:val="ListParagraph"/>
        <w:numPr>
          <w:ilvl w:val="0"/>
          <w:numId w:val="34"/>
        </w:numPr>
        <w:ind w:left="426" w:hanging="426"/>
      </w:pPr>
      <w:r>
        <w:t>SAD laukas neištraukia iš bandinio papildomai sukurtų (foto-, lauko-, injekcijos ar kitu būdu) krūvininkų.</w:t>
      </w:r>
    </w:p>
    <w:p w:rsidR="006931DC" w:rsidRDefault="006931DC" w:rsidP="006931DC">
      <w:pPr>
        <w:rPr>
          <w:u w:val="single"/>
        </w:rPr>
      </w:pPr>
    </w:p>
    <w:p w:rsidR="009E1293" w:rsidRDefault="009E1293" w:rsidP="006931DC">
      <w:pPr>
        <w:rPr>
          <w:u w:val="single"/>
        </w:rPr>
      </w:pPr>
      <w:r>
        <w:rPr>
          <w:u w:val="single"/>
        </w:rPr>
        <w:t>Trūkumai:</w:t>
      </w:r>
    </w:p>
    <w:p w:rsidR="009E1293" w:rsidRDefault="009E1293" w:rsidP="006931DC">
      <w:pPr>
        <w:pStyle w:val="ListParagraph"/>
        <w:numPr>
          <w:ilvl w:val="0"/>
          <w:numId w:val="35"/>
        </w:numPr>
        <w:ind w:left="426" w:hanging="426"/>
      </w:pPr>
      <w:r>
        <w:t>SAD laukas kaitina krūvininkus periodiškai, o tai labai sunkina kiekybinę kaitimo reiškinių interpretaciją.</w:t>
      </w:r>
    </w:p>
    <w:p w:rsidR="006931DC" w:rsidRDefault="009E1293" w:rsidP="006931DC">
      <w:pPr>
        <w:pStyle w:val="ListParagraph"/>
        <w:numPr>
          <w:ilvl w:val="0"/>
          <w:numId w:val="35"/>
        </w:numPr>
        <w:ind w:left="426" w:hanging="426"/>
      </w:pPr>
      <w:r>
        <w:t>Bandinėlis iškraipo lauką SAD trakte, dėl to gaunamos didelės paklaidos, nustatant lauko stiprį. Be to, reikia matuoti dideles SAD galios amplitudes.</w:t>
      </w:r>
    </w:p>
    <w:p w:rsidR="009E1293" w:rsidRDefault="006931DC" w:rsidP="006931DC">
      <w:pPr>
        <w:spacing w:line="360" w:lineRule="auto"/>
        <w:jc w:val="left"/>
      </w:pPr>
      <w:r>
        <w:br w:type="page"/>
      </w:r>
    </w:p>
    <w:p w:rsidR="009E1293" w:rsidRPr="006931DC" w:rsidRDefault="009E1293" w:rsidP="006931DC">
      <w:pPr>
        <w:pStyle w:val="Heading3"/>
      </w:pPr>
      <w:bookmarkStart w:id="26" w:name="_Toc367618228"/>
      <w:r>
        <w:lastRenderedPageBreak/>
        <w:t>Taškinio kontakto metodas.</w:t>
      </w:r>
      <w:bookmarkEnd w:id="26"/>
    </w:p>
    <w:p w:rsidR="009E1293" w:rsidRDefault="009E1293" w:rsidP="006931DC">
      <w:r>
        <w:rPr>
          <w:u w:val="single"/>
        </w:rPr>
        <w:t>Privalumas:</w:t>
      </w:r>
      <w:r>
        <w:t xml:space="preserve"> Galima sukurti stiprius laukus naudojant mažas įtampas, nes kontakto plotas labai mažas.</w:t>
      </w:r>
    </w:p>
    <w:p w:rsidR="009E1293" w:rsidRDefault="009E1293" w:rsidP="006931DC">
      <w:pPr>
        <w:rPr>
          <w:u w:val="single"/>
        </w:rPr>
      </w:pPr>
      <w:r>
        <w:rPr>
          <w:u w:val="single"/>
        </w:rPr>
        <w:t xml:space="preserve">Trūkumai: </w:t>
      </w:r>
    </w:p>
    <w:p w:rsidR="009E1293" w:rsidRDefault="009E1293" w:rsidP="006931DC">
      <w:pPr>
        <w:pStyle w:val="ListParagraph"/>
        <w:numPr>
          <w:ilvl w:val="0"/>
          <w:numId w:val="36"/>
        </w:numPr>
        <w:ind w:left="426" w:hanging="426"/>
      </w:pPr>
      <w:r>
        <w:t>Laukas taškiniame kontakte nevienalytis;</w:t>
      </w:r>
    </w:p>
    <w:p w:rsidR="009E1293" w:rsidRDefault="009E1293" w:rsidP="006931DC">
      <w:pPr>
        <w:pStyle w:val="ListParagraph"/>
        <w:numPr>
          <w:ilvl w:val="0"/>
          <w:numId w:val="36"/>
        </w:numPr>
        <w:ind w:left="426" w:hanging="426"/>
      </w:pPr>
      <w:r>
        <w:t>Sunku pagaminti labai mažo ploto neinjektuojantį kontaktą;</w:t>
      </w:r>
    </w:p>
    <w:p w:rsidR="009E1293" w:rsidRDefault="009E1293" w:rsidP="006931DC">
      <w:pPr>
        <w:pStyle w:val="ListParagraph"/>
        <w:numPr>
          <w:ilvl w:val="0"/>
          <w:numId w:val="36"/>
        </w:numPr>
        <w:ind w:left="426" w:hanging="426"/>
      </w:pPr>
      <w:r>
        <w:t>Kadangi taškiniai kontaktai nėra taisyklingos formos, juos galima panaudoti tik kokybiniuose eksperimentuose.</w:t>
      </w:r>
    </w:p>
    <w:p w:rsidR="009E1293" w:rsidRDefault="009E1293" w:rsidP="009E1293">
      <w:pPr>
        <w:pStyle w:val="BodyTextIndent"/>
        <w:rPr>
          <w:b/>
          <w:bCs/>
          <w:u w:val="single"/>
        </w:rPr>
      </w:pPr>
    </w:p>
    <w:p w:rsidR="009E1293" w:rsidRDefault="009E1293" w:rsidP="006931DC">
      <w:pPr>
        <w:pStyle w:val="Heading2"/>
        <w:numPr>
          <w:ilvl w:val="1"/>
          <w:numId w:val="18"/>
        </w:numPr>
      </w:pPr>
      <w:bookmarkStart w:id="27" w:name="_Toc367618229"/>
      <w:r>
        <w:t>Dreifinio greičio kitimo stipriuose elektriniuose laukuose tyrimo metodai</w:t>
      </w:r>
      <w:bookmarkEnd w:id="27"/>
    </w:p>
    <w:p w:rsidR="009E1293" w:rsidRDefault="009E1293" w:rsidP="009E1293">
      <w:pPr>
        <w:pStyle w:val="BodyTextIndent"/>
        <w:rPr>
          <w:b/>
          <w:bCs/>
        </w:rPr>
      </w:pPr>
    </w:p>
    <w:p w:rsidR="009E1293" w:rsidRPr="006931DC" w:rsidRDefault="009E1293" w:rsidP="006931DC">
      <w:pPr>
        <w:jc w:val="center"/>
        <w:rPr>
          <w:b/>
        </w:rPr>
      </w:pPr>
      <w:r w:rsidRPr="006931DC">
        <w:rPr>
          <w:b/>
        </w:rPr>
        <w:t>Voltamperinių charakteristikų matavimai</w:t>
      </w:r>
    </w:p>
    <w:p w:rsidR="009E1293" w:rsidRDefault="006931DC" w:rsidP="006931DC">
      <w:r>
        <w:tab/>
      </w:r>
      <w:r w:rsidR="009E1293">
        <w:t>Jeigu krūvininkų tankis nekinta, iš voltamperinių charakteristikų matavimo rezultatų galima nustatyti dreifinio greičio (judrio) priklausomybę nuo elektrinio lauko stiprio. Tankis šiuo atveju nustatomas iš Holo efekto.</w:t>
      </w:r>
    </w:p>
    <w:p w:rsidR="009E1293" w:rsidRDefault="006931DC" w:rsidP="006931DC">
      <w:r>
        <w:tab/>
      </w:r>
      <w:r w:rsidR="009E1293">
        <w:t>Taip pat dreifinio judrio eigą galima nustatyti, matuojant laidumo priklausomybę nuo elektrinio lauko stiprio, panaudojant tiltelines schemas.</w:t>
      </w:r>
    </w:p>
    <w:p w:rsidR="009E1293" w:rsidRDefault="006931DC" w:rsidP="006931DC">
      <w:r>
        <w:tab/>
      </w:r>
      <w:r w:rsidR="009E1293">
        <w:t>Šis metodas netinka matuojant neigiamos diferencialinės varžos ir srovės, artimos  įsotinimui, srityse, nes maži kristalo nevienalytiškumai gali sąlygoti lauko bandinyje persiskirstymą, ir dėl to gaunamos didelės paklaidos.</w:t>
      </w:r>
    </w:p>
    <w:p w:rsidR="009E1293" w:rsidRDefault="009E1293" w:rsidP="006931DC"/>
    <w:p w:rsidR="009E1293" w:rsidRPr="006931DC" w:rsidRDefault="009E1293" w:rsidP="006931DC">
      <w:pPr>
        <w:jc w:val="center"/>
        <w:rPr>
          <w:b/>
        </w:rPr>
      </w:pPr>
      <w:r w:rsidRPr="006931DC">
        <w:rPr>
          <w:b/>
        </w:rPr>
        <w:t>Pastovios srovės, tekančios per bandinį, matavimas, kai krūvininkai kaista stipriame SAD lauke (integralinė metodika)</w:t>
      </w:r>
    </w:p>
    <w:p w:rsidR="009E1293" w:rsidRDefault="009E1293" w:rsidP="006931DC"/>
    <w:p w:rsidR="009E1293" w:rsidRDefault="009E1293" w:rsidP="006931DC">
      <w:r>
        <w:t xml:space="preserve">Bandinis talpinamas bangolaidyje, kuriame sukurtas </w:t>
      </w:r>
      <w:r>
        <w:rPr>
          <w:i/>
          <w:iCs/>
        </w:rPr>
        <w:t>E</w:t>
      </w:r>
      <w:r>
        <w:rPr>
          <w:i/>
          <w:iCs/>
          <w:vertAlign w:val="subscript"/>
        </w:rPr>
        <w:t>1</w:t>
      </w:r>
      <w:r>
        <w:t xml:space="preserve"> amplitudės ir </w:t>
      </w:r>
      <w:r w:rsidRPr="00371D3C">
        <w:rPr>
          <w:position w:val="-6"/>
        </w:rPr>
        <w:object w:dxaOrig="240" w:dyaOrig="220">
          <v:shape id="_x0000_i1048" type="#_x0000_t75" style="width:12.15pt;height:11.2pt" o:ole="">
            <v:imagedata r:id="rId48" o:title=""/>
          </v:shape>
          <o:OLEObject Type="Embed" ProgID="Equation.3" ShapeID="_x0000_i1048" DrawAspect="Content" ObjectID="_1441360280" r:id="rId49"/>
        </w:object>
      </w:r>
      <w:r>
        <w:t xml:space="preserve"> dažnio SAD stiprus laukas. Taip pat jis įjungtas i silpno pastovaus lauko </w:t>
      </w:r>
      <w:r>
        <w:rPr>
          <w:i/>
          <w:iCs/>
        </w:rPr>
        <w:t>E</w:t>
      </w:r>
      <w:r>
        <w:rPr>
          <w:i/>
          <w:iCs/>
          <w:vertAlign w:val="subscript"/>
        </w:rPr>
        <w:t>0</w:t>
      </w:r>
      <w:r>
        <w:t xml:space="preserve"> grandinę. Suminis laukas bandinyje:</w:t>
      </w:r>
    </w:p>
    <w:p w:rsidR="009E1293" w:rsidRDefault="009E1293" w:rsidP="006931DC"/>
    <w:p w:rsidR="009E1293" w:rsidRDefault="009E1293" w:rsidP="006931DC">
      <w:pPr>
        <w:jc w:val="right"/>
      </w:pPr>
      <w:r w:rsidRPr="009A7B3E">
        <w:rPr>
          <w:position w:val="-12"/>
        </w:rPr>
        <w:object w:dxaOrig="2120" w:dyaOrig="420">
          <v:shape id="_x0000_i1049" type="#_x0000_t75" style="width:105.65pt;height:21.5pt" o:ole="">
            <v:imagedata r:id="rId50" o:title=""/>
          </v:shape>
          <o:OLEObject Type="Embed" ProgID="Equation.3" ShapeID="_x0000_i1049" DrawAspect="Content" ObjectID="_1441360281" r:id="rId51"/>
        </w:object>
      </w:r>
      <w:r>
        <w:tab/>
      </w:r>
      <w:r>
        <w:tab/>
      </w:r>
      <w:r>
        <w:tab/>
        <w:t>(17)</w:t>
      </w:r>
    </w:p>
    <w:p w:rsidR="009E1293" w:rsidRDefault="009E1293" w:rsidP="006931DC"/>
    <w:p w:rsidR="009E1293" w:rsidRPr="006931DC" w:rsidRDefault="009E1293" w:rsidP="006931DC">
      <w:pPr>
        <w:jc w:val="center"/>
        <w:rPr>
          <w:b/>
        </w:rPr>
      </w:pPr>
      <w:r w:rsidRPr="006931DC">
        <w:rPr>
          <w:b/>
        </w:rPr>
        <w:t>SAD galios sugerties matavimas, kai krūvininkai kaitinami pastovaus elektrinio lauko impulsais (diferencialinė metodika)</w:t>
      </w:r>
    </w:p>
    <w:p w:rsidR="009E1293" w:rsidRDefault="006931DC" w:rsidP="006931DC">
      <w:r>
        <w:tab/>
      </w:r>
      <w:r w:rsidR="009E1293">
        <w:t xml:space="preserve">Šio eksperimento  konfigūracija  tokia  pati, kaip  integralinėje  metodikoje, tik </w:t>
      </w:r>
      <w:r w:rsidR="009E1293">
        <w:rPr>
          <w:i/>
          <w:iCs/>
        </w:rPr>
        <w:t>E</w:t>
      </w:r>
      <w:r w:rsidR="009E1293">
        <w:rPr>
          <w:i/>
          <w:iCs/>
          <w:vertAlign w:val="subscript"/>
        </w:rPr>
        <w:t xml:space="preserve">1 </w:t>
      </w:r>
      <w:r w:rsidR="009E1293">
        <w:rPr>
          <w:i/>
          <w:iCs/>
        </w:rPr>
        <w:t>&lt; E</w:t>
      </w:r>
      <w:r w:rsidR="009E1293">
        <w:rPr>
          <w:i/>
          <w:iCs/>
          <w:vertAlign w:val="subscript"/>
        </w:rPr>
        <w:t>0</w:t>
      </w:r>
      <w:r w:rsidR="009E1293">
        <w:t>. Metodas remiasi tuo, kad SAD galiios sugertis tam tikrose sąlygose proporcinga puslaidininkio laidumui.</w:t>
      </w:r>
    </w:p>
    <w:p w:rsidR="006931DC" w:rsidRDefault="006931DC" w:rsidP="006931DC"/>
    <w:p w:rsidR="009E1293" w:rsidRPr="006931DC" w:rsidRDefault="009E1293" w:rsidP="006931DC">
      <w:pPr>
        <w:pStyle w:val="BodyTextIndent"/>
        <w:jc w:val="center"/>
        <w:rPr>
          <w:b/>
          <w:bCs/>
          <w:sz w:val="24"/>
        </w:rPr>
      </w:pPr>
      <w:r w:rsidRPr="006931DC">
        <w:rPr>
          <w:b/>
          <w:bCs/>
          <w:sz w:val="24"/>
        </w:rPr>
        <w:lastRenderedPageBreak/>
        <w:t>Krūvininkų dreifo per bandinį laiko matavimas (“time of flight” metodas)</w:t>
      </w:r>
    </w:p>
    <w:p w:rsidR="009E1293" w:rsidRDefault="006931DC" w:rsidP="006931DC">
      <w:r>
        <w:tab/>
      </w:r>
      <w:r w:rsidR="009E1293">
        <w:t>Voltamperinių charakteristikų matavimas didelės varžos puslaidininkiuose surištas su paklaidomis dėl injekcijos arba bandinių nevienalytiškumo. Tuo atveju galima matuoti krūvininkų dreifo trukmę. Didelės savitosios varžos puslaidininkio plokštelėje sukuriamas stiprus elektrinis laukas. Prie vieno iš elektrodų gylyje, žymiai mažesniame už bandinio storį, generuojamos elektronų–skylių poros. Vienos rūšies krūvininkai traukiami per bandinį. Jeigu jonizuojančiojo impulso trukmė žymiai mažesnė už krūvininkų dreifo trukmę, galima nustatyti krūvininkų dreifinį greitį:</w:t>
      </w:r>
    </w:p>
    <w:p w:rsidR="009E1293" w:rsidRDefault="009E1293" w:rsidP="006931DC">
      <w:pPr>
        <w:jc w:val="right"/>
      </w:pPr>
      <w:r w:rsidRPr="00970B93">
        <w:rPr>
          <w:position w:val="-28"/>
        </w:rPr>
        <w:object w:dxaOrig="1040" w:dyaOrig="660">
          <v:shape id="_x0000_i1050" type="#_x0000_t75" style="width:52.35pt;height:33.65pt" o:ole="">
            <v:imagedata r:id="rId52" o:title=""/>
          </v:shape>
          <o:OLEObject Type="Embed" ProgID="Equation.3" ShapeID="_x0000_i1050" DrawAspect="Content" ObjectID="_1441360282" r:id="rId53"/>
        </w:object>
      </w:r>
      <w:r>
        <w:t xml:space="preserve"> .</w:t>
      </w:r>
      <w:r>
        <w:tab/>
      </w:r>
      <w:r>
        <w:tab/>
      </w:r>
      <w:r w:rsidR="006931DC">
        <w:tab/>
      </w:r>
      <w:r>
        <w:tab/>
        <w:t>(18)</w:t>
      </w:r>
    </w:p>
    <w:p w:rsidR="009E1293" w:rsidRDefault="006931DC" w:rsidP="006931DC">
      <w:r>
        <w:t>č</w:t>
      </w:r>
      <w:r w:rsidR="009E1293">
        <w:t xml:space="preserve">ia </w:t>
      </w:r>
      <w:r w:rsidR="009E1293">
        <w:rPr>
          <w:i/>
          <w:iCs/>
        </w:rPr>
        <w:t>d</w:t>
      </w:r>
      <w:r w:rsidR="009E1293">
        <w:t xml:space="preserve"> – puslaidininkio plokštelės storis, </w:t>
      </w:r>
      <w:r w:rsidR="009E1293">
        <w:rPr>
          <w:i/>
          <w:iCs/>
        </w:rPr>
        <w:sym w:font="Symbol" w:char="F074"/>
      </w:r>
      <w:r w:rsidR="009E1293">
        <w:rPr>
          <w:i/>
          <w:iCs/>
        </w:rPr>
        <w:t>(E)</w:t>
      </w:r>
      <w:r w:rsidR="009E1293">
        <w:t xml:space="preserve"> – dreifo laikas. Porų sukūrimui galima panaudoti lazerį, elektroninį bombardavimą, radioaktyviųjų </w:t>
      </w:r>
      <w:r w:rsidR="009E1293">
        <w:rPr>
          <w:i/>
          <w:iCs/>
        </w:rPr>
        <w:sym w:font="Symbol" w:char="F061"/>
      </w:r>
      <w:r w:rsidR="009E1293">
        <w:t>-dalelių šaltinį.</w:t>
      </w:r>
    </w:p>
    <w:p w:rsidR="006931DC" w:rsidRDefault="006931DC" w:rsidP="006931DC"/>
    <w:p w:rsidR="009E1293" w:rsidRDefault="006931DC" w:rsidP="006931DC">
      <w:r>
        <w:tab/>
      </w:r>
      <w:r w:rsidR="009E1293">
        <w:t xml:space="preserve">Be minėtų metodų dreifinio greičio nustatymui panaudojami ciklotroninis rezonansas, lavininiai procesai </w:t>
      </w:r>
      <w:r w:rsidR="009E1293" w:rsidRPr="00970B93">
        <w:rPr>
          <w:i/>
        </w:rPr>
        <w:t>p-n</w:t>
      </w:r>
      <w:r w:rsidR="009E1293">
        <w:t xml:space="preserve"> sandūroje ir t.t.</w:t>
      </w:r>
    </w:p>
    <w:p w:rsidR="008C22F0" w:rsidRDefault="009E1293" w:rsidP="009E1293">
      <w:pPr>
        <w:spacing w:line="360" w:lineRule="auto"/>
        <w:jc w:val="left"/>
        <w:rPr>
          <w:rFonts w:ascii="Times New Roman" w:eastAsia="Times New Roman" w:hAnsi="Times New Roman" w:cs="Arial"/>
          <w:b/>
          <w:kern w:val="20"/>
          <w:sz w:val="32"/>
          <w:szCs w:val="20"/>
          <w:lang w:eastAsia="en-US"/>
        </w:rPr>
      </w:pPr>
      <w:r>
        <w:br w:type="page"/>
      </w:r>
    </w:p>
    <w:p w:rsidR="008B6E71" w:rsidRDefault="00C35EF0" w:rsidP="00295378">
      <w:pPr>
        <w:pStyle w:val="Heading1"/>
        <w:numPr>
          <w:ilvl w:val="0"/>
          <w:numId w:val="25"/>
        </w:numPr>
        <w:rPr>
          <w:kern w:val="20"/>
        </w:rPr>
      </w:pPr>
      <w:bookmarkStart w:id="28" w:name="_Toc363056675"/>
      <w:bookmarkStart w:id="29" w:name="_Toc367618230"/>
      <w:r>
        <w:rPr>
          <w:kern w:val="20"/>
        </w:rPr>
        <w:lastRenderedPageBreak/>
        <w:t>Tyrimo metodika</w:t>
      </w:r>
      <w:bookmarkEnd w:id="15"/>
      <w:bookmarkEnd w:id="16"/>
      <w:bookmarkEnd w:id="17"/>
      <w:bookmarkEnd w:id="28"/>
      <w:bookmarkEnd w:id="29"/>
    </w:p>
    <w:p w:rsidR="008B6E71" w:rsidRDefault="008B6E71" w:rsidP="008B6E71">
      <w:pPr>
        <w:rPr>
          <w:b/>
          <w:bCs/>
        </w:rPr>
      </w:pPr>
    </w:p>
    <w:p w:rsidR="008B6E71" w:rsidRPr="00EE7BEF" w:rsidRDefault="00825AF2" w:rsidP="00F41FAA">
      <w:pPr>
        <w:pStyle w:val="Heading2"/>
        <w:ind w:firstLine="0"/>
      </w:pPr>
      <w:bookmarkStart w:id="30" w:name="_Toc363054502"/>
      <w:bookmarkStart w:id="31" w:name="_Toc363054554"/>
      <w:bookmarkStart w:id="32" w:name="_Toc363055707"/>
      <w:bookmarkStart w:id="33" w:name="_Toc363056676"/>
      <w:bookmarkStart w:id="34" w:name="_Toc367618231"/>
      <w:r>
        <w:t>4</w:t>
      </w:r>
      <w:r w:rsidR="00F41FAA">
        <w:t xml:space="preserve">.1. </w:t>
      </w:r>
      <w:r w:rsidR="00D63A8F" w:rsidRPr="00EE7BEF">
        <w:t>Darbo priemonės</w:t>
      </w:r>
      <w:bookmarkEnd w:id="30"/>
      <w:bookmarkEnd w:id="31"/>
      <w:bookmarkEnd w:id="32"/>
      <w:bookmarkEnd w:id="33"/>
      <w:bookmarkEnd w:id="34"/>
      <w:r w:rsidR="00E96330">
        <w:t xml:space="preserve"> </w:t>
      </w:r>
    </w:p>
    <w:p w:rsidR="008B6E71" w:rsidRPr="00D63A8F" w:rsidRDefault="008B6E71" w:rsidP="008B6E71">
      <w:pPr>
        <w:rPr>
          <w:sz w:val="6"/>
        </w:rPr>
      </w:pPr>
    </w:p>
    <w:p w:rsidR="0031360A" w:rsidRDefault="0031360A" w:rsidP="00E96330">
      <w:pPr>
        <w:pStyle w:val="BodyTextIndent"/>
        <w:jc w:val="center"/>
      </w:pPr>
      <w:bookmarkStart w:id="35" w:name="_Toc363054503"/>
      <w:bookmarkStart w:id="36" w:name="_Toc363054555"/>
      <w:bookmarkStart w:id="37" w:name="_Toc363055708"/>
      <w:r>
        <w:rPr>
          <w:noProof/>
          <w:lang w:val="en-US"/>
        </w:rPr>
        <w:drawing>
          <wp:inline distT="0" distB="0" distL="0" distR="0">
            <wp:extent cx="5270500" cy="2613660"/>
            <wp:effectExtent l="19050" t="0" r="6350" b="0"/>
            <wp:docPr id="418" name="Picture 418" descr="Lab_El_Laukas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Lab_El_Laukas_crop"/>
                    <pic:cNvPicPr>
                      <a:picLocks noChangeAspect="1" noChangeArrowheads="1"/>
                    </pic:cNvPicPr>
                  </pic:nvPicPr>
                  <pic:blipFill>
                    <a:blip r:embed="rId54" cstate="print"/>
                    <a:srcRect b="3625"/>
                    <a:stretch>
                      <a:fillRect/>
                    </a:stretch>
                  </pic:blipFill>
                  <pic:spPr bwMode="auto">
                    <a:xfrm>
                      <a:off x="0" y="0"/>
                      <a:ext cx="5270500" cy="2613660"/>
                    </a:xfrm>
                    <a:prstGeom prst="rect">
                      <a:avLst/>
                    </a:prstGeom>
                    <a:noFill/>
                    <a:ln w="9525">
                      <a:noFill/>
                      <a:miter lim="800000"/>
                      <a:headEnd/>
                      <a:tailEnd/>
                    </a:ln>
                  </pic:spPr>
                </pic:pic>
              </a:graphicData>
            </a:graphic>
          </wp:inline>
        </w:drawing>
      </w:r>
    </w:p>
    <w:p w:rsidR="0031360A" w:rsidRDefault="0031360A" w:rsidP="0031360A">
      <w:pPr>
        <w:pStyle w:val="BodyTextIndent"/>
        <w:ind w:firstLine="426"/>
      </w:pPr>
    </w:p>
    <w:p w:rsidR="0031360A" w:rsidRDefault="0031360A" w:rsidP="00E96330">
      <w:pPr>
        <w:pStyle w:val="BodyTextIndent"/>
        <w:ind w:firstLine="426"/>
        <w:jc w:val="center"/>
      </w:pPr>
      <w:r>
        <w:rPr>
          <w:noProof/>
          <w:lang w:val="en-US"/>
        </w:rPr>
        <w:drawing>
          <wp:inline distT="0" distB="0" distL="0" distR="0">
            <wp:extent cx="4934585" cy="2812415"/>
            <wp:effectExtent l="19050" t="0" r="0" b="0"/>
            <wp:docPr id="419" name="Picture 419" descr="schem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schema22"/>
                    <pic:cNvPicPr>
                      <a:picLocks noChangeAspect="1" noChangeArrowheads="1"/>
                    </pic:cNvPicPr>
                  </pic:nvPicPr>
                  <pic:blipFill>
                    <a:blip r:embed="rId55" cstate="print"/>
                    <a:srcRect/>
                    <a:stretch>
                      <a:fillRect/>
                    </a:stretch>
                  </pic:blipFill>
                  <pic:spPr bwMode="auto">
                    <a:xfrm>
                      <a:off x="0" y="0"/>
                      <a:ext cx="4934585" cy="2812415"/>
                    </a:xfrm>
                    <a:prstGeom prst="rect">
                      <a:avLst/>
                    </a:prstGeom>
                    <a:noFill/>
                    <a:ln w="9525">
                      <a:noFill/>
                      <a:miter lim="800000"/>
                      <a:headEnd/>
                      <a:tailEnd/>
                    </a:ln>
                  </pic:spPr>
                </pic:pic>
              </a:graphicData>
            </a:graphic>
          </wp:inline>
        </w:drawing>
      </w:r>
    </w:p>
    <w:p w:rsidR="0031360A" w:rsidRDefault="0031360A" w:rsidP="0031360A">
      <w:pPr>
        <w:rPr>
          <w:lang w:val="en-US"/>
        </w:rPr>
      </w:pPr>
    </w:p>
    <w:p w:rsidR="0031360A" w:rsidRPr="00E96330" w:rsidRDefault="0031360A" w:rsidP="00E96330">
      <w:pPr>
        <w:jc w:val="center"/>
        <w:rPr>
          <w:i/>
        </w:rPr>
      </w:pPr>
      <w:r w:rsidRPr="00E96330">
        <w:rPr>
          <w:bCs/>
          <w:i/>
        </w:rPr>
        <w:t>4pav.</w:t>
      </w:r>
      <w:r w:rsidRPr="00E96330">
        <w:rPr>
          <w:i/>
        </w:rPr>
        <w:t xml:space="preserve"> </w:t>
      </w:r>
      <w:r w:rsidR="00E96330" w:rsidRPr="00E96330">
        <w:rPr>
          <w:i/>
        </w:rPr>
        <w:t>B</w:t>
      </w:r>
      <w:r w:rsidRPr="00E96330">
        <w:rPr>
          <w:i/>
        </w:rPr>
        <w:t>andinys bei aparatūra: (n-Si bandinys, komutacinė dėžutė)</w:t>
      </w:r>
    </w:p>
    <w:p w:rsidR="0031360A" w:rsidRDefault="0031360A" w:rsidP="00E96330"/>
    <w:p w:rsidR="00E96330" w:rsidRDefault="00E96330">
      <w:pPr>
        <w:spacing w:line="360" w:lineRule="auto"/>
        <w:jc w:val="left"/>
        <w:rPr>
          <w:rFonts w:ascii="Times New Roman" w:eastAsia="Times New Roman" w:hAnsi="Times New Roman" w:cs="Arial"/>
          <w:b/>
          <w:sz w:val="28"/>
          <w:szCs w:val="28"/>
          <w:lang w:eastAsia="en-US"/>
        </w:rPr>
      </w:pPr>
      <w:r>
        <w:br w:type="page"/>
      </w:r>
    </w:p>
    <w:p w:rsidR="00E96330" w:rsidRDefault="00E96330" w:rsidP="00E96330">
      <w:pPr>
        <w:pStyle w:val="Heading2"/>
      </w:pPr>
      <w:bookmarkStart w:id="38" w:name="_Toc367618232"/>
      <w:r>
        <w:lastRenderedPageBreak/>
        <w:t>4.2. Tyrimo metodo teorija</w:t>
      </w:r>
      <w:bookmarkEnd w:id="38"/>
    </w:p>
    <w:p w:rsidR="00E96330" w:rsidRDefault="00E96330" w:rsidP="00E96330"/>
    <w:p w:rsidR="0031360A" w:rsidRDefault="00E96330" w:rsidP="00E96330">
      <w:pPr>
        <w:rPr>
          <w:i/>
          <w:iCs/>
        </w:rPr>
      </w:pPr>
      <w:r>
        <w:tab/>
      </w:r>
      <w:r w:rsidR="0031360A">
        <w:t xml:space="preserve">Matuojant puslaidininkio varžos priklausomybę nuo elektrinio lauko stiprio impulsiniu metodu, reikia išvengti džiaulinio bandinio kaitimo. Dėl to impulsų dažnis turi būti mažas. Pvz., jeigu impulsų trukmė </w:t>
      </w:r>
      <w:r w:rsidR="0031360A" w:rsidRPr="00970B93">
        <w:rPr>
          <w:iCs/>
        </w:rPr>
        <w:t xml:space="preserve">10 </w:t>
      </w:r>
      <w:r w:rsidR="0031360A" w:rsidRPr="00970B93">
        <w:rPr>
          <w:iCs/>
        </w:rPr>
        <w:sym w:font="Symbol" w:char="F06D"/>
      </w:r>
      <w:r w:rsidR="0031360A" w:rsidRPr="00970B93">
        <w:rPr>
          <w:iCs/>
        </w:rPr>
        <w:t>s</w:t>
      </w:r>
      <w:r w:rsidR="0031360A">
        <w:t xml:space="preserve">, tai dažnis neturi viršyti </w:t>
      </w:r>
      <w:r w:rsidR="0031360A" w:rsidRPr="00970B93">
        <w:rPr>
          <w:iCs/>
        </w:rPr>
        <w:t>200</w:t>
      </w:r>
      <w:r w:rsidR="0031360A">
        <w:rPr>
          <w:iCs/>
        </w:rPr>
        <w:t xml:space="preserve"> </w:t>
      </w:r>
      <w:r w:rsidR="0031360A" w:rsidRPr="00970B93">
        <w:rPr>
          <w:iCs/>
        </w:rPr>
        <w:t>Hz.</w:t>
      </w:r>
    </w:p>
    <w:p w:rsidR="0031360A" w:rsidRDefault="0031360A" w:rsidP="00E96330">
      <w:r>
        <w:t>Iš judrio priklausomybės nuo elektrinio lauko stiprio galima įvertinti elektronų temperatūrą.</w:t>
      </w:r>
    </w:p>
    <w:p w:rsidR="0031360A" w:rsidRDefault="0031360A" w:rsidP="00E96330"/>
    <w:p w:rsidR="0031360A" w:rsidRDefault="0031360A" w:rsidP="00E96330">
      <w:pPr>
        <w:jc w:val="right"/>
      </w:pPr>
      <w:r w:rsidRPr="00970B93">
        <w:rPr>
          <w:position w:val="-24"/>
        </w:rPr>
        <w:object w:dxaOrig="1240" w:dyaOrig="620">
          <v:shape id="_x0000_i1051" type="#_x0000_t75" style="width:61.7pt;height:30.85pt" o:ole="">
            <v:imagedata r:id="rId56" o:title=""/>
          </v:shape>
          <o:OLEObject Type="Embed" ProgID="Equation.3" ShapeID="_x0000_i1051" DrawAspect="Content" ObjectID="_1441360283" r:id="rId57"/>
        </w:object>
      </w:r>
      <w:r>
        <w:tab/>
        <w:t>,</w:t>
      </w:r>
      <w:r>
        <w:tab/>
      </w:r>
      <w:r w:rsidRPr="00970B93">
        <w:rPr>
          <w:position w:val="-6"/>
        </w:rPr>
        <w:object w:dxaOrig="1579" w:dyaOrig="320">
          <v:shape id="_x0000_i1052" type="#_x0000_t75" style="width:78.55pt;height:15.9pt" o:ole="">
            <v:imagedata r:id="rId58" o:title=""/>
          </v:shape>
          <o:OLEObject Type="Embed" ProgID="Equation.3" ShapeID="_x0000_i1052" DrawAspect="Content" ObjectID="_1441360284" r:id="rId59"/>
        </w:object>
      </w:r>
      <w:r>
        <w:t xml:space="preserve"> .</w:t>
      </w:r>
      <w:r>
        <w:tab/>
      </w:r>
      <w:r>
        <w:tab/>
        <w:t>(19)</w:t>
      </w:r>
    </w:p>
    <w:p w:rsidR="0031360A" w:rsidRDefault="0031360A" w:rsidP="00E96330"/>
    <w:p w:rsidR="0031360A" w:rsidRDefault="00E96330" w:rsidP="00E96330">
      <w:r>
        <w:t>č</w:t>
      </w:r>
      <w:r w:rsidR="0031360A">
        <w:t xml:space="preserve">ia </w:t>
      </w:r>
      <w:r w:rsidR="0031360A">
        <w:rPr>
          <w:i/>
          <w:iCs/>
        </w:rPr>
        <w:t>&lt;</w:t>
      </w:r>
      <w:r w:rsidR="0031360A">
        <w:rPr>
          <w:i/>
          <w:iCs/>
        </w:rPr>
        <w:sym w:font="Symbol" w:char="F074"/>
      </w:r>
      <w:r w:rsidR="0031360A">
        <w:rPr>
          <w:i/>
          <w:iCs/>
        </w:rPr>
        <w:t>&gt;</w:t>
      </w:r>
      <w:r w:rsidR="0031360A">
        <w:t xml:space="preserve"> - vidutinė impulso relaksacijos trukmė. Kambario temperatūroje </w:t>
      </w:r>
      <w:r w:rsidR="0031360A" w:rsidRPr="00970B93">
        <w:rPr>
          <w:iCs/>
        </w:rPr>
        <w:t>Ge</w:t>
      </w:r>
      <w:r w:rsidR="0031360A">
        <w:rPr>
          <w:iCs/>
        </w:rPr>
        <w:t xml:space="preserve"> ir</w:t>
      </w:r>
      <w:r w:rsidR="0031360A" w:rsidRPr="00970B93">
        <w:t xml:space="preserve"> </w:t>
      </w:r>
      <w:r w:rsidR="0031360A" w:rsidRPr="00970B93">
        <w:rPr>
          <w:iCs/>
        </w:rPr>
        <w:t>Si</w:t>
      </w:r>
      <w:r w:rsidR="0031360A">
        <w:rPr>
          <w:i/>
          <w:iCs/>
        </w:rPr>
        <w:t xml:space="preserve"> </w:t>
      </w:r>
      <w:r w:rsidR="0031360A">
        <w:t xml:space="preserve">vyrauja sklaida akustiniais fononais. Tuo atveju  </w:t>
      </w:r>
      <w:r w:rsidR="0031360A" w:rsidRPr="00970B93">
        <w:rPr>
          <w:iCs/>
        </w:rPr>
        <w:t xml:space="preserve">s </w:t>
      </w:r>
      <w:r w:rsidR="0031360A" w:rsidRPr="00970B93">
        <w:rPr>
          <w:iCs/>
        </w:rPr>
        <w:sym w:font="Symbol" w:char="F03D"/>
      </w:r>
      <w:r w:rsidR="0031360A" w:rsidRPr="00970B93">
        <w:rPr>
          <w:iCs/>
        </w:rPr>
        <w:t xml:space="preserve"> 1/2</w:t>
      </w:r>
      <w:r w:rsidR="0031360A">
        <w:t xml:space="preserve"> ir galima užrašyti: </w:t>
      </w:r>
      <w:r w:rsidR="0031360A">
        <w:rPr>
          <w:i/>
          <w:iCs/>
        </w:rPr>
        <w:t>&lt;</w:t>
      </w:r>
      <w:r w:rsidR="0031360A">
        <w:rPr>
          <w:i/>
          <w:iCs/>
        </w:rPr>
        <w:sym w:font="Symbol" w:char="F074"/>
      </w:r>
      <w:r w:rsidR="0031360A">
        <w:rPr>
          <w:i/>
          <w:iCs/>
        </w:rPr>
        <w:t xml:space="preserve">&gt; </w:t>
      </w:r>
      <w:r w:rsidR="0031360A">
        <w:rPr>
          <w:i/>
          <w:iCs/>
        </w:rPr>
        <w:sym w:font="Symbol" w:char="F03D"/>
      </w:r>
      <w:r w:rsidR="0031360A">
        <w:rPr>
          <w:i/>
          <w:iCs/>
        </w:rPr>
        <w:t xml:space="preserve"> a&lt;</w:t>
      </w:r>
      <w:r w:rsidR="0031360A">
        <w:rPr>
          <w:i/>
          <w:iCs/>
        </w:rPr>
        <w:sym w:font="Symbol" w:char="F065"/>
      </w:r>
      <w:r w:rsidR="0031360A">
        <w:rPr>
          <w:i/>
          <w:iCs/>
        </w:rPr>
        <w:t>&gt;</w:t>
      </w:r>
      <w:r w:rsidR="0031360A">
        <w:rPr>
          <w:i/>
          <w:iCs/>
          <w:vertAlign w:val="superscript"/>
        </w:rPr>
        <w:t>-1/2</w:t>
      </w:r>
      <w:r w:rsidR="0031360A">
        <w:t>.</w:t>
      </w:r>
    </w:p>
    <w:p w:rsidR="0031360A" w:rsidRDefault="0031360A" w:rsidP="00E96330">
      <w:r>
        <w:t>Vidutinę elektronų energiją apytikriai galima išreikšti:</w:t>
      </w:r>
    </w:p>
    <w:p w:rsidR="0031360A" w:rsidRDefault="0031360A" w:rsidP="00E96330"/>
    <w:p w:rsidR="0031360A" w:rsidRDefault="0031360A" w:rsidP="00E96330">
      <w:pPr>
        <w:jc w:val="right"/>
      </w:pPr>
      <w:r w:rsidRPr="00970B93">
        <w:rPr>
          <w:position w:val="-24"/>
        </w:rPr>
        <w:object w:dxaOrig="1219" w:dyaOrig="620">
          <v:shape id="_x0000_i1053" type="#_x0000_t75" style="width:60.8pt;height:30.85pt" o:ole="">
            <v:imagedata r:id="rId60" o:title=""/>
          </v:shape>
          <o:OLEObject Type="Embed" ProgID="Equation.3" ShapeID="_x0000_i1053" DrawAspect="Content" ObjectID="_1441360285" r:id="rId61"/>
        </w:object>
      </w:r>
      <w:r>
        <w:t>.</w:t>
      </w:r>
      <w:r>
        <w:tab/>
      </w:r>
      <w:r>
        <w:tab/>
      </w:r>
      <w:r>
        <w:tab/>
      </w:r>
      <w:r>
        <w:tab/>
        <w:t>(20)</w:t>
      </w:r>
    </w:p>
    <w:p w:rsidR="0031360A" w:rsidRDefault="0031360A" w:rsidP="00E96330"/>
    <w:p w:rsidR="0031360A" w:rsidRDefault="0031360A" w:rsidP="00E96330">
      <w:r>
        <w:t>Tuomet:</w:t>
      </w:r>
    </w:p>
    <w:p w:rsidR="0031360A" w:rsidRDefault="0031360A" w:rsidP="00E96330">
      <w:pPr>
        <w:jc w:val="right"/>
      </w:pPr>
      <w:r w:rsidRPr="00970B93">
        <w:rPr>
          <w:position w:val="-32"/>
        </w:rPr>
        <w:object w:dxaOrig="2260" w:dyaOrig="900">
          <v:shape id="_x0000_i1054" type="#_x0000_t75" style="width:113.15pt;height:44.9pt" o:ole="">
            <v:imagedata r:id="rId62" o:title=""/>
          </v:shape>
          <o:OLEObject Type="Embed" ProgID="Equation.3" ShapeID="_x0000_i1054" DrawAspect="Content" ObjectID="_1441360286" r:id="rId63"/>
        </w:object>
      </w:r>
      <w:r>
        <w:t>.</w:t>
      </w:r>
      <w:r>
        <w:tab/>
      </w:r>
      <w:r>
        <w:tab/>
      </w:r>
      <w:r>
        <w:tab/>
        <w:t>(21)</w:t>
      </w:r>
    </w:p>
    <w:p w:rsidR="0031360A" w:rsidRDefault="0031360A" w:rsidP="00E96330"/>
    <w:p w:rsidR="0031360A" w:rsidRDefault="00E96330" w:rsidP="00E96330">
      <w:r>
        <w:t>č</w:t>
      </w:r>
      <w:r w:rsidR="0031360A">
        <w:t xml:space="preserve">ia </w:t>
      </w:r>
      <w:r w:rsidR="0031360A">
        <w:rPr>
          <w:i/>
          <w:iCs/>
        </w:rPr>
        <w:t>&lt;</w:t>
      </w:r>
      <w:r w:rsidR="0031360A">
        <w:rPr>
          <w:i/>
          <w:iCs/>
        </w:rPr>
        <w:sym w:font="Symbol" w:char="F074"/>
      </w:r>
      <w:r w:rsidR="0031360A">
        <w:rPr>
          <w:i/>
          <w:iCs/>
        </w:rPr>
        <w:t>&gt;</w:t>
      </w:r>
      <w:r w:rsidR="0031360A">
        <w:rPr>
          <w:i/>
          <w:iCs/>
          <w:vertAlign w:val="subscript"/>
        </w:rPr>
        <w:t>0</w:t>
      </w:r>
      <w:r w:rsidR="0031360A">
        <w:t xml:space="preserve"> ir </w:t>
      </w:r>
      <w:r w:rsidR="0031360A">
        <w:rPr>
          <w:i/>
          <w:iCs/>
        </w:rPr>
        <w:t>&lt;</w:t>
      </w:r>
      <w:r w:rsidR="0031360A">
        <w:rPr>
          <w:i/>
          <w:iCs/>
        </w:rPr>
        <w:sym w:font="Symbol" w:char="F074"/>
      </w:r>
      <w:r w:rsidR="0031360A">
        <w:rPr>
          <w:i/>
          <w:iCs/>
        </w:rPr>
        <w:t>&gt;</w:t>
      </w:r>
      <w:r w:rsidR="0031360A">
        <w:rPr>
          <w:i/>
          <w:iCs/>
          <w:vertAlign w:val="subscript"/>
        </w:rPr>
        <w:t>E</w:t>
      </w:r>
      <w:r w:rsidR="0031360A">
        <w:t xml:space="preserve"> – vidutinės impulso relaksacijos trukmės atitinkamai nesant elektrinio lauko ir stipriame lauke. Iš čia gauname elektronų temperatūrą.</w:t>
      </w:r>
    </w:p>
    <w:p w:rsidR="008C22F0" w:rsidRDefault="008C22F0">
      <w:pPr>
        <w:spacing w:line="360" w:lineRule="auto"/>
        <w:jc w:val="left"/>
        <w:rPr>
          <w:rFonts w:ascii="Times New Roman" w:eastAsia="Times New Roman" w:hAnsi="Times New Roman" w:cs="Arial"/>
          <w:b/>
          <w:sz w:val="28"/>
          <w:szCs w:val="28"/>
          <w:lang w:eastAsia="en-US"/>
        </w:rPr>
      </w:pPr>
      <w:r>
        <w:br w:type="page"/>
      </w:r>
    </w:p>
    <w:p w:rsidR="00E96330" w:rsidRPr="00E96330" w:rsidRDefault="00825AF2" w:rsidP="00E96330">
      <w:pPr>
        <w:pStyle w:val="Heading2"/>
        <w:ind w:firstLine="0"/>
      </w:pPr>
      <w:bookmarkStart w:id="39" w:name="_Toc363056677"/>
      <w:bookmarkStart w:id="40" w:name="_Toc367618233"/>
      <w:r>
        <w:lastRenderedPageBreak/>
        <w:t>4</w:t>
      </w:r>
      <w:r w:rsidR="008C226D">
        <w:t xml:space="preserve">.2. </w:t>
      </w:r>
      <w:r w:rsidR="00762839" w:rsidRPr="00EE7BEF">
        <w:t>D</w:t>
      </w:r>
      <w:r w:rsidR="008B6E71" w:rsidRPr="00EE7BEF">
        <w:t>arbo eiga</w:t>
      </w:r>
      <w:bookmarkEnd w:id="35"/>
      <w:bookmarkEnd w:id="36"/>
      <w:bookmarkEnd w:id="37"/>
      <w:bookmarkEnd w:id="39"/>
      <w:r w:rsidR="008D6DBF">
        <w:t xml:space="preserve"> ir duomenų analizė</w:t>
      </w:r>
      <w:bookmarkEnd w:id="40"/>
    </w:p>
    <w:p w:rsidR="00E96330" w:rsidRDefault="00E96330" w:rsidP="00E96330">
      <w:r w:rsidRPr="00E96330">
        <w:rPr>
          <w:b/>
        </w:rPr>
        <w:t>1.</w:t>
      </w:r>
      <w:r>
        <w:t xml:space="preserve"> Išmatuoti puslaidininkinio bandinio varžos priklausomybę nuo elektrinio lauko stiprio.</w:t>
      </w:r>
    </w:p>
    <w:p w:rsidR="00DE7348" w:rsidRDefault="00DE7348" w:rsidP="008D6DBF">
      <w:pPr>
        <w:jc w:val="right"/>
      </w:pPr>
      <w:r>
        <w:tab/>
      </w:r>
      <w:r w:rsidRPr="00016C8B">
        <w:rPr>
          <w:position w:val="-24"/>
        </w:rPr>
        <w:object w:dxaOrig="720" w:dyaOrig="620">
          <v:shape id="_x0000_i1055" type="#_x0000_t75" style="width:36.45pt;height:30.85pt" o:ole="">
            <v:imagedata r:id="rId64" o:title=""/>
          </v:shape>
          <o:OLEObject Type="Embed" ProgID="Equation.3" ShapeID="_x0000_i1055" DrawAspect="Content" ObjectID="_1441360287" r:id="rId65"/>
        </w:object>
      </w:r>
      <w:r w:rsidR="008D6DBF">
        <w:rPr>
          <w:position w:val="-24"/>
        </w:rPr>
        <w:tab/>
      </w:r>
      <w:r w:rsidR="008D6DBF">
        <w:rPr>
          <w:position w:val="-24"/>
        </w:rPr>
        <w:tab/>
      </w:r>
      <w:r w:rsidR="008D6DBF">
        <w:rPr>
          <w:position w:val="-24"/>
        </w:rPr>
        <w:tab/>
      </w:r>
      <w:r w:rsidR="008D6DBF">
        <w:rPr>
          <w:position w:val="-24"/>
        </w:rPr>
        <w:tab/>
        <w:t>(</w:t>
      </w:r>
      <w:r w:rsidR="008D6DBF">
        <w:rPr>
          <w:position w:val="-24"/>
          <w:lang w:val="en-US"/>
        </w:rPr>
        <w:t>22</w:t>
      </w:r>
      <w:r w:rsidR="008D6DBF">
        <w:rPr>
          <w:position w:val="-24"/>
        </w:rPr>
        <w:t>)</w:t>
      </w:r>
    </w:p>
    <w:p w:rsidR="00E96330" w:rsidRDefault="00E96330" w:rsidP="00E96330">
      <w:pPr>
        <w:ind w:left="2127" w:hanging="2127"/>
      </w:pPr>
    </w:p>
    <w:p w:rsidR="00E96330" w:rsidRDefault="008E7EB7" w:rsidP="00DE7348">
      <w:pPr>
        <w:pStyle w:val="BodyTextIndent"/>
        <w:ind w:firstLine="0"/>
        <w:jc w:val="center"/>
      </w:pPr>
      <w:r w:rsidRPr="008E7EB7">
        <w:rPr>
          <w:color w:val="000000"/>
          <w:shd w:val="clear" w:color="auto" w:fill="F9F9F9"/>
        </w:rPr>
      </w:r>
      <w:r w:rsidRPr="008E7EB7">
        <w:rPr>
          <w:color w:val="000000"/>
          <w:shd w:val="clear" w:color="auto" w:fill="F9F9F9"/>
        </w:rPr>
        <w:pict>
          <v:group id="_x0000_s1317" editas="canvas" style="width:269.4pt;height:217.85pt;mso-position-horizontal-relative:char;mso-position-vertical-relative:line" coordorigin="1701,1134" coordsize="5388,4357">
            <o:lock v:ext="edit" aspectratio="t"/>
            <v:shape id="_x0000_s1318" type="#_x0000_t75" style="position:absolute;left:1701;top:1134;width:5388;height:4357" o:preferrelative="f" stroked="t" strokecolor="black [3213]">
              <v:fill o:detectmouseclick="t"/>
              <v:path o:extrusionok="t" o:connecttype="none"/>
              <o:lock v:ext="edit" text="t"/>
            </v:shape>
            <v:shape id="_x0000_s1319" type="#_x0000_t32" style="position:absolute;left:2662;top:1425;width:2;height:3474;flip:y" o:connectortype="straight" strokeweight="1pt">
              <v:stroke endarrow="block"/>
            </v:shape>
            <v:shape id="_x0000_s1320" type="#_x0000_t32" style="position:absolute;left:2662;top:4899;width:3709;height:1" o:connectortype="straight" strokeweight="1pt">
              <v:stroke endarrow="block"/>
            </v:shape>
            <v:shape id="_x0000_s1321" type="#_x0000_t202" style="position:absolute;left:2470;top:4804;width:133;height:426" stroked="f">
              <v:textbox style="mso-next-textbox:#_x0000_s1321" inset="0,0,0,0">
                <w:txbxContent>
                  <w:p w:rsidR="008D01CF" w:rsidRDefault="008D01CF" w:rsidP="00DE7348">
                    <w:r>
                      <w:rPr>
                        <w:rFonts w:cstheme="minorHAnsi"/>
                      </w:rPr>
                      <w:t>0</w:t>
                    </w:r>
                  </w:p>
                </w:txbxContent>
              </v:textbox>
            </v:shape>
            <v:shape id="_x0000_s1322" type="#_x0000_t202" style="position:absolute;left:6173;top:4874;width:503;height:427" filled="f" stroked="f">
              <v:textbox style="mso-next-textbox:#_x0000_s1322" inset="0,0,0,0">
                <w:txbxContent>
                  <w:p w:rsidR="008D01CF" w:rsidRPr="007E13E2" w:rsidRDefault="008D01CF" w:rsidP="00DE7348">
                    <w:pPr>
                      <w:rPr>
                        <w:i/>
                      </w:rPr>
                    </w:pPr>
                    <w:r>
                      <w:rPr>
                        <w:rFonts w:cstheme="minorHAnsi"/>
                        <w:i/>
                      </w:rPr>
                      <w:t>E</w:t>
                    </w:r>
                    <w:r w:rsidRPr="00E96330">
                      <w:rPr>
                        <w:rFonts w:cstheme="minorHAnsi"/>
                        <w:vertAlign w:val="superscript"/>
                      </w:rPr>
                      <w:t>2</w:t>
                    </w:r>
                  </w:p>
                </w:txbxContent>
              </v:textbox>
            </v:shape>
            <v:shape id="_x0000_s1323" type="#_x0000_t32" style="position:absolute;left:2967;top:3276;width:2980;height:0" o:connectortype="straight">
              <v:stroke dashstyle="dash"/>
            </v:shape>
            <v:shape id="_x0000_s1324" type="#_x0000_t32" style="position:absolute;left:2967;top:2164;width:3042;height:2255" o:connectortype="straight" strokeweight="1.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25" type="#_x0000_t19" style="position:absolute;left:3936;top:2987;width:156;height:289;flip:x"/>
            <v:shape id="_x0000_s1326" type="#_x0000_t202" style="position:absolute;left:3762;top:2850;width:133;height:426" filled="f" stroked="f">
              <v:textbox style="mso-next-textbox:#_x0000_s1326" inset="0,0,0,0">
                <w:txbxContent>
                  <w:p w:rsidR="008D01CF" w:rsidRPr="00E96330" w:rsidRDefault="008D01CF" w:rsidP="00DE7348">
                    <w:r>
                      <w:rPr>
                        <w:rFonts w:cstheme="minorHAnsi"/>
                        <w:i/>
                      </w:rPr>
                      <w:t>β</w:t>
                    </w:r>
                  </w:p>
                </w:txbxContent>
              </v:textbox>
            </v:shape>
            <v:group id="_x0000_s1327" style="position:absolute;left:2323;top:1147;width:311;height:730" coordorigin="2310,1265" coordsize="311,730">
              <v:shape id="_x0000_s1328" type="#_x0000_t202" style="position:absolute;left:2338;top:1265;width:283;height:427" filled="f" stroked="f">
                <v:textbox style="mso-next-textbox:#_x0000_s1328" inset="0,0,0,0">
                  <w:txbxContent>
                    <w:p w:rsidR="008D01CF" w:rsidRPr="00E96330" w:rsidRDefault="008D01CF" w:rsidP="00DE7348">
                      <w:pPr>
                        <w:rPr>
                          <w:i/>
                        </w:rPr>
                      </w:pPr>
                      <w:r w:rsidRPr="00E96330">
                        <w:rPr>
                          <w:i/>
                        </w:rPr>
                        <w:t>R</w:t>
                      </w:r>
                    </w:p>
                  </w:txbxContent>
                </v:textbox>
              </v:shape>
              <v:shape id="_x0000_s1329" type="#_x0000_t202" style="position:absolute;left:2310;top:1568;width:283;height:427" filled="f" stroked="f">
                <v:textbox style="mso-next-textbox:#_x0000_s1329" inset="0,0,0,0">
                  <w:txbxContent>
                    <w:p w:rsidR="008D01CF" w:rsidRPr="00E96330" w:rsidRDefault="008D01CF" w:rsidP="00DE7348">
                      <w:pPr>
                        <w:rPr>
                          <w:i/>
                        </w:rPr>
                      </w:pPr>
                      <w:r w:rsidRPr="00E96330">
                        <w:rPr>
                          <w:i/>
                        </w:rPr>
                        <w:t>R</w:t>
                      </w:r>
                      <w:r w:rsidRPr="00E96330">
                        <w:rPr>
                          <w:vertAlign w:val="subscript"/>
                        </w:rPr>
                        <w:t>0</w:t>
                      </w:r>
                    </w:p>
                  </w:txbxContent>
                </v:textbox>
              </v:shape>
              <v:shape id="_x0000_s1330" type="#_x0000_t32" style="position:absolute;left:2310;top:1664;width:218;height:1" o:connectortype="straight"/>
            </v:group>
            <w10:wrap type="none"/>
            <w10:anchorlock/>
          </v:group>
        </w:pict>
      </w:r>
    </w:p>
    <w:p w:rsidR="00E96330" w:rsidRPr="00DE7348" w:rsidRDefault="00DE7348" w:rsidP="00DE7348">
      <w:pPr>
        <w:jc w:val="center"/>
        <w:rPr>
          <w:i/>
        </w:rPr>
      </w:pPr>
      <w:r w:rsidRPr="00DE7348">
        <w:rPr>
          <w:i/>
        </w:rPr>
        <w:t xml:space="preserve">5 pav. Eksperimento rezultatų grafiko </w:t>
      </w:r>
      <w:r>
        <w:rPr>
          <w:i/>
        </w:rPr>
        <w:t>pavyzdys</w:t>
      </w:r>
    </w:p>
    <w:p w:rsidR="00E96330" w:rsidRDefault="00E96330" w:rsidP="00E96330"/>
    <w:p w:rsidR="00E96330" w:rsidRDefault="00E96330" w:rsidP="00E96330">
      <w:r w:rsidRPr="00E96330">
        <w:rPr>
          <w:b/>
        </w:rPr>
        <w:t>2.</w:t>
      </w:r>
      <w:r>
        <w:t xml:space="preserve"> Apskaičiuoti santykinio judrio priklausomybę nuo elektrinio lauko.</w:t>
      </w:r>
    </w:p>
    <w:p w:rsidR="00E96330" w:rsidRDefault="00E96330" w:rsidP="008D6DBF">
      <w:pPr>
        <w:jc w:val="right"/>
      </w:pPr>
      <w:r>
        <w:tab/>
      </w:r>
      <w:r w:rsidRPr="00016C8B">
        <w:rPr>
          <w:position w:val="-30"/>
        </w:rPr>
        <w:object w:dxaOrig="880" w:dyaOrig="680">
          <v:shape id="_x0000_i1056" type="#_x0000_t75" style="width:43.95pt;height:33.65pt" o:ole="">
            <v:imagedata r:id="rId66" o:title=""/>
          </v:shape>
          <o:OLEObject Type="Embed" ProgID="Equation.3" ShapeID="_x0000_i1056" DrawAspect="Content" ObjectID="_1441360288" r:id="rId67"/>
        </w:object>
      </w:r>
      <w:r w:rsidR="008D6DBF">
        <w:rPr>
          <w:position w:val="-30"/>
        </w:rPr>
        <w:tab/>
      </w:r>
      <w:r w:rsidR="008D6DBF">
        <w:rPr>
          <w:position w:val="-30"/>
        </w:rPr>
        <w:tab/>
      </w:r>
      <w:r w:rsidR="008D6DBF">
        <w:rPr>
          <w:position w:val="-30"/>
        </w:rPr>
        <w:tab/>
      </w:r>
      <w:r w:rsidR="008D6DBF">
        <w:rPr>
          <w:position w:val="-30"/>
        </w:rPr>
        <w:tab/>
        <w:t>(23)</w:t>
      </w:r>
    </w:p>
    <w:p w:rsidR="00E96330" w:rsidRDefault="00E96330" w:rsidP="00E96330"/>
    <w:p w:rsidR="00E96330" w:rsidRDefault="00DE7348" w:rsidP="00DE7348">
      <w:r w:rsidRPr="00DE7348">
        <w:rPr>
          <w:b/>
        </w:rPr>
        <w:t>3.</w:t>
      </w:r>
      <w:r>
        <w:t xml:space="preserve"> </w:t>
      </w:r>
      <w:r w:rsidR="00E96330">
        <w:t xml:space="preserve">Apskaičiuoti netiesiškumo koeficientą </w:t>
      </w:r>
      <w:r w:rsidR="00E96330" w:rsidRPr="0074263D">
        <w:rPr>
          <w:i/>
        </w:rPr>
        <w:sym w:font="Symbol" w:char="F062"/>
      </w:r>
      <w:r w:rsidR="00E96330">
        <w:t>.</w:t>
      </w:r>
    </w:p>
    <w:p w:rsidR="00DE7348" w:rsidRDefault="00DE7348" w:rsidP="00DE7348"/>
    <w:p w:rsidR="00E96330" w:rsidRDefault="00E96330" w:rsidP="00E96330">
      <w:r w:rsidRPr="00E96330">
        <w:rPr>
          <w:b/>
        </w:rPr>
        <w:t>4.</w:t>
      </w:r>
      <w:r>
        <w:t xml:space="preserve"> Palyginti eksperimentinius rezultatus su teorinėmis priklausomybėmis. </w:t>
      </w:r>
    </w:p>
    <w:p w:rsidR="00DE7348" w:rsidRDefault="00DE7348">
      <w:pPr>
        <w:spacing w:line="360" w:lineRule="auto"/>
        <w:jc w:val="left"/>
        <w:rPr>
          <w:lang w:eastAsia="en-US"/>
        </w:rPr>
      </w:pPr>
    </w:p>
    <w:sectPr w:rsidR="00DE7348" w:rsidSect="001E6FD5">
      <w:footerReference w:type="default" r:id="rId68"/>
      <w:pgSz w:w="11906" w:h="16838" w:code="9"/>
      <w:pgMar w:top="1134" w:right="1134"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F59" w:rsidRDefault="009E7F59" w:rsidP="001E6FD5">
      <w:pPr>
        <w:spacing w:before="0" w:after="0" w:line="240" w:lineRule="auto"/>
      </w:pPr>
      <w:r>
        <w:separator/>
      </w:r>
    </w:p>
  </w:endnote>
  <w:endnote w:type="continuationSeparator" w:id="1">
    <w:p w:rsidR="009E7F59" w:rsidRDefault="009E7F59" w:rsidP="001E6FD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BrushScriptLT">
    <w:altName w:val="Brush Script MT"/>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2181"/>
      <w:docPartObj>
        <w:docPartGallery w:val="Page Numbers (Bottom of Page)"/>
        <w:docPartUnique/>
      </w:docPartObj>
    </w:sdtPr>
    <w:sdtContent>
      <w:p w:rsidR="008D01CF" w:rsidRDefault="008E7EB7">
        <w:pPr>
          <w:pStyle w:val="Footer"/>
          <w:jc w:val="right"/>
        </w:pPr>
        <w:fldSimple w:instr=" PAGE   \* MERGEFORMAT ">
          <w:r w:rsidR="008D6DBF">
            <w:rPr>
              <w:noProof/>
            </w:rPr>
            <w:t>15</w:t>
          </w:r>
        </w:fldSimple>
      </w:p>
    </w:sdtContent>
  </w:sdt>
  <w:p w:rsidR="008D01CF" w:rsidRDefault="008D0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F59" w:rsidRDefault="009E7F59" w:rsidP="001E6FD5">
      <w:pPr>
        <w:spacing w:before="0" w:after="0" w:line="240" w:lineRule="auto"/>
      </w:pPr>
      <w:r>
        <w:separator/>
      </w:r>
    </w:p>
  </w:footnote>
  <w:footnote w:type="continuationSeparator" w:id="1">
    <w:p w:rsidR="009E7F59" w:rsidRDefault="009E7F59" w:rsidP="001E6FD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865"/>
    <w:multiLevelType w:val="singleLevel"/>
    <w:tmpl w:val="8BACE85C"/>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
    <w:nsid w:val="01CE6165"/>
    <w:multiLevelType w:val="hybridMultilevel"/>
    <w:tmpl w:val="C5A6E9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29411BE"/>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987C58"/>
    <w:multiLevelType w:val="hybridMultilevel"/>
    <w:tmpl w:val="0B6456C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D10561D"/>
    <w:multiLevelType w:val="hybridMultilevel"/>
    <w:tmpl w:val="6BBA1F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D470D90"/>
    <w:multiLevelType w:val="hybridMultilevel"/>
    <w:tmpl w:val="D5DC0D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E3529D5"/>
    <w:multiLevelType w:val="hybridMultilevel"/>
    <w:tmpl w:val="F35801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2974E5A"/>
    <w:multiLevelType w:val="hybridMultilevel"/>
    <w:tmpl w:val="7D64FE6C"/>
    <w:lvl w:ilvl="0" w:tplc="7E5E498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33F1E2E"/>
    <w:multiLevelType w:val="hybridMultilevel"/>
    <w:tmpl w:val="4C164532"/>
    <w:lvl w:ilvl="0" w:tplc="DCF4358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550461E"/>
    <w:multiLevelType w:val="hybridMultilevel"/>
    <w:tmpl w:val="753E44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5D675FF"/>
    <w:multiLevelType w:val="hybridMultilevel"/>
    <w:tmpl w:val="103891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176977"/>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CBE534E"/>
    <w:multiLevelType w:val="singleLevel"/>
    <w:tmpl w:val="35C659F0"/>
    <w:lvl w:ilvl="0">
      <w:start w:val="3"/>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3">
    <w:nsid w:val="2C625D3E"/>
    <w:multiLevelType w:val="hybridMultilevel"/>
    <w:tmpl w:val="D0BEAEDC"/>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4">
    <w:nsid w:val="31D27875"/>
    <w:multiLevelType w:val="hybridMultilevel"/>
    <w:tmpl w:val="FE9071E4"/>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5">
    <w:nsid w:val="38EF74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577687"/>
    <w:multiLevelType w:val="hybridMultilevel"/>
    <w:tmpl w:val="C20856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30A1FCE"/>
    <w:multiLevelType w:val="multilevel"/>
    <w:tmpl w:val="6EDA1E52"/>
    <w:lvl w:ilvl="0">
      <w:start w:val="3"/>
      <w:numFmt w:val="decimal"/>
      <w:lvlText w:val="%1."/>
      <w:lvlJc w:val="left"/>
      <w:pPr>
        <w:ind w:left="360" w:hanging="360"/>
      </w:pPr>
      <w:rPr>
        <w:rFonts w:hint="default"/>
      </w:rPr>
    </w:lvl>
    <w:lvl w:ilvl="1">
      <w:start w:val="1"/>
      <w:numFmt w:val="decimal"/>
      <w:lvlRestart w:val="0"/>
      <w:suff w:val="space"/>
      <w:lvlText w:val="%1.%2."/>
      <w:lvlJc w:val="left"/>
      <w:pPr>
        <w:ind w:left="0" w:firstLine="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7D61FD5"/>
    <w:multiLevelType w:val="hybridMultilevel"/>
    <w:tmpl w:val="E5C8E9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52427D34"/>
    <w:multiLevelType w:val="multilevel"/>
    <w:tmpl w:val="92AA0FD4"/>
    <w:lvl w:ilvl="0">
      <w:start w:val="4"/>
      <w:numFmt w:val="decimal"/>
      <w:lvlText w:val="%1."/>
      <w:lvlJc w:val="left"/>
      <w:pPr>
        <w:ind w:left="450" w:hanging="45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0">
    <w:nsid w:val="5EEB20D5"/>
    <w:multiLevelType w:val="hybridMultilevel"/>
    <w:tmpl w:val="4AA401F0"/>
    <w:lvl w:ilvl="0" w:tplc="10B8D726">
      <w:start w:val="1"/>
      <w:numFmt w:val="decimal"/>
      <w:lvlText w:val="%1."/>
      <w:lvlJc w:val="left"/>
      <w:pPr>
        <w:tabs>
          <w:tab w:val="num" w:pos="720"/>
        </w:tabs>
        <w:ind w:left="720" w:hanging="360"/>
      </w:pPr>
      <w:rPr>
        <w:rFonts w:cs="Arial" w:hint="default"/>
        <w:sz w:val="22"/>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1">
    <w:nsid w:val="604339DD"/>
    <w:multiLevelType w:val="hybridMultilevel"/>
    <w:tmpl w:val="39D88A88"/>
    <w:lvl w:ilvl="0" w:tplc="0C4C3EE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F116EF"/>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2326E1F"/>
    <w:multiLevelType w:val="multilevel"/>
    <w:tmpl w:val="C0FE8764"/>
    <w:lvl w:ilvl="0">
      <w:start w:val="4"/>
      <w:numFmt w:val="decimal"/>
      <w:lvlText w:val="%1."/>
      <w:lvlJc w:val="left"/>
      <w:pPr>
        <w:ind w:left="450" w:hanging="450"/>
      </w:pPr>
      <w:rPr>
        <w:rFonts w:hint="default"/>
      </w:rPr>
    </w:lvl>
    <w:lvl w:ilvl="1">
      <w:start w:val="3"/>
      <w:numFmt w:val="decimal"/>
      <w:lvlRestart w:val="0"/>
      <w:suff w:val="space"/>
      <w:lvlText w:val="%1.%2."/>
      <w:lvlJc w:val="left"/>
      <w:pPr>
        <w:ind w:left="2836" w:firstLine="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645426A6"/>
    <w:multiLevelType w:val="singleLevel"/>
    <w:tmpl w:val="CE0AF14A"/>
    <w:lvl w:ilvl="0">
      <w:start w:val="2"/>
      <w:numFmt w:val="decimal"/>
      <w:lvlText w:val="%1. "/>
      <w:legacy w:legacy="1" w:legacySpace="0" w:legacyIndent="283"/>
      <w:lvlJc w:val="left"/>
      <w:pPr>
        <w:ind w:left="567" w:hanging="283"/>
      </w:pPr>
      <w:rPr>
        <w:rFonts w:ascii="Times New Roman" w:hAnsi="Times New Roman" w:hint="default"/>
        <w:b/>
        <w:i w:val="0"/>
        <w:sz w:val="22"/>
        <w:u w:val="none"/>
      </w:rPr>
    </w:lvl>
  </w:abstractNum>
  <w:abstractNum w:abstractNumId="25">
    <w:nsid w:val="664F2DF5"/>
    <w:multiLevelType w:val="hybridMultilevel"/>
    <w:tmpl w:val="8788FE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6CB4C1F"/>
    <w:multiLevelType w:val="hybridMultilevel"/>
    <w:tmpl w:val="D2BC1942"/>
    <w:lvl w:ilvl="0" w:tplc="0C4C3EE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7">
    <w:nsid w:val="674F0906"/>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B0C7C20"/>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CA95ABA"/>
    <w:multiLevelType w:val="hybridMultilevel"/>
    <w:tmpl w:val="BEC03D80"/>
    <w:lvl w:ilvl="0" w:tplc="0C4C3EE2">
      <w:start w:val="1"/>
      <w:numFmt w:val="decimal"/>
      <w:lvlText w:val="%1)"/>
      <w:lvlJc w:val="left"/>
      <w:pPr>
        <w:tabs>
          <w:tab w:val="num" w:pos="1212"/>
        </w:tabs>
        <w:ind w:left="1212"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30">
    <w:nsid w:val="6D1A592D"/>
    <w:multiLevelType w:val="hybridMultilevel"/>
    <w:tmpl w:val="288AA774"/>
    <w:lvl w:ilvl="0" w:tplc="267CD3C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nsid w:val="70EB269A"/>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2BF69E8"/>
    <w:multiLevelType w:val="multilevel"/>
    <w:tmpl w:val="B4FA69C0"/>
    <w:lvl w:ilvl="0">
      <w:start w:val="1"/>
      <w:numFmt w:val="decimal"/>
      <w:lvlText w:val="%1."/>
      <w:lvlJc w:val="left"/>
      <w:pPr>
        <w:ind w:left="360" w:hanging="360"/>
      </w:pPr>
      <w:rPr>
        <w:rFonts w:hint="default"/>
      </w:rPr>
    </w:lvl>
    <w:lvl w:ilvl="1">
      <w:start w:val="1"/>
      <w:numFmt w:val="decimal"/>
      <w:lvlRestart w:val="0"/>
      <w:suff w:val="space"/>
      <w:lvlText w:val="%1.%2."/>
      <w:lvlJc w:val="left"/>
      <w:pPr>
        <w:ind w:left="4338" w:hanging="226"/>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3D91EA4"/>
    <w:multiLevelType w:val="hybridMultilevel"/>
    <w:tmpl w:val="876CA140"/>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7E7300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BEC6B53"/>
    <w:multiLevelType w:val="hybridMultilevel"/>
    <w:tmpl w:val="2AAC7E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C3307B8"/>
    <w:multiLevelType w:val="hybridMultilevel"/>
    <w:tmpl w:val="9AB6D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5"/>
  </w:num>
  <w:num w:numId="3">
    <w:abstractNumId w:val="9"/>
  </w:num>
  <w:num w:numId="4">
    <w:abstractNumId w:val="4"/>
  </w:num>
  <w:num w:numId="5">
    <w:abstractNumId w:val="0"/>
  </w:num>
  <w:num w:numId="6">
    <w:abstractNumId w:val="24"/>
  </w:num>
  <w:num w:numId="7">
    <w:abstractNumId w:val="12"/>
  </w:num>
  <w:num w:numId="8">
    <w:abstractNumId w:val="8"/>
  </w:num>
  <w:num w:numId="9">
    <w:abstractNumId w:val="30"/>
  </w:num>
  <w:num w:numId="10">
    <w:abstractNumId w:val="10"/>
  </w:num>
  <w:num w:numId="11">
    <w:abstractNumId w:val="14"/>
  </w:num>
  <w:num w:numId="12">
    <w:abstractNumId w:val="1"/>
  </w:num>
  <w:num w:numId="13">
    <w:abstractNumId w:val="31"/>
  </w:num>
  <w:num w:numId="14">
    <w:abstractNumId w:val="11"/>
  </w:num>
  <w:num w:numId="15">
    <w:abstractNumId w:val="2"/>
  </w:num>
  <w:num w:numId="16">
    <w:abstractNumId w:val="27"/>
  </w:num>
  <w:num w:numId="17">
    <w:abstractNumId w:val="28"/>
  </w:num>
  <w:num w:numId="18">
    <w:abstractNumId w:val="17"/>
  </w:num>
  <w:num w:numId="19">
    <w:abstractNumId w:val="22"/>
  </w:num>
  <w:num w:numId="20">
    <w:abstractNumId w:val="3"/>
  </w:num>
  <w:num w:numId="21">
    <w:abstractNumId w:val="15"/>
  </w:num>
  <w:num w:numId="22">
    <w:abstractNumId w:val="34"/>
  </w:num>
  <w:num w:numId="23">
    <w:abstractNumId w:val="13"/>
  </w:num>
  <w:num w:numId="24">
    <w:abstractNumId w:val="33"/>
  </w:num>
  <w:num w:numId="25">
    <w:abstractNumId w:val="23"/>
  </w:num>
  <w:num w:numId="26">
    <w:abstractNumId w:val="19"/>
  </w:num>
  <w:num w:numId="27">
    <w:abstractNumId w:val="32"/>
  </w:num>
  <w:num w:numId="28">
    <w:abstractNumId w:val="25"/>
  </w:num>
  <w:num w:numId="29">
    <w:abstractNumId w:val="20"/>
  </w:num>
  <w:num w:numId="30">
    <w:abstractNumId w:val="16"/>
  </w:num>
  <w:num w:numId="31">
    <w:abstractNumId w:val="26"/>
  </w:num>
  <w:num w:numId="32">
    <w:abstractNumId w:val="29"/>
  </w:num>
  <w:num w:numId="33">
    <w:abstractNumId w:val="21"/>
  </w:num>
  <w:num w:numId="34">
    <w:abstractNumId w:val="6"/>
  </w:num>
  <w:num w:numId="35">
    <w:abstractNumId w:val="18"/>
  </w:num>
  <w:num w:numId="36">
    <w:abstractNumId w:val="3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1296"/>
  <w:hyphenationZone w:val="396"/>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8B6E71"/>
    <w:rsid w:val="000203A8"/>
    <w:rsid w:val="0002172E"/>
    <w:rsid w:val="000349B7"/>
    <w:rsid w:val="0003608F"/>
    <w:rsid w:val="000507EE"/>
    <w:rsid w:val="00052007"/>
    <w:rsid w:val="000B6F95"/>
    <w:rsid w:val="000C0942"/>
    <w:rsid w:val="000E0C98"/>
    <w:rsid w:val="000E3CD9"/>
    <w:rsid w:val="000F18B7"/>
    <w:rsid w:val="00117C12"/>
    <w:rsid w:val="001353A0"/>
    <w:rsid w:val="00196868"/>
    <w:rsid w:val="001D3C29"/>
    <w:rsid w:val="001E6FD5"/>
    <w:rsid w:val="001F661B"/>
    <w:rsid w:val="00217E6E"/>
    <w:rsid w:val="00225D75"/>
    <w:rsid w:val="00237B19"/>
    <w:rsid w:val="00254FB4"/>
    <w:rsid w:val="00271920"/>
    <w:rsid w:val="00277F6C"/>
    <w:rsid w:val="00295378"/>
    <w:rsid w:val="002A30B9"/>
    <w:rsid w:val="002A4D7A"/>
    <w:rsid w:val="002F1487"/>
    <w:rsid w:val="0031360A"/>
    <w:rsid w:val="003646D7"/>
    <w:rsid w:val="003D33A7"/>
    <w:rsid w:val="003F5415"/>
    <w:rsid w:val="003F6592"/>
    <w:rsid w:val="0041130E"/>
    <w:rsid w:val="0042611B"/>
    <w:rsid w:val="00475360"/>
    <w:rsid w:val="00495187"/>
    <w:rsid w:val="00567F1E"/>
    <w:rsid w:val="005818DF"/>
    <w:rsid w:val="00614334"/>
    <w:rsid w:val="00617847"/>
    <w:rsid w:val="006254A6"/>
    <w:rsid w:val="00635732"/>
    <w:rsid w:val="006450E2"/>
    <w:rsid w:val="006562AD"/>
    <w:rsid w:val="006907FB"/>
    <w:rsid w:val="006931DC"/>
    <w:rsid w:val="006D7A18"/>
    <w:rsid w:val="00737A36"/>
    <w:rsid w:val="00747E36"/>
    <w:rsid w:val="00752A91"/>
    <w:rsid w:val="00762839"/>
    <w:rsid w:val="00825AF2"/>
    <w:rsid w:val="00880FED"/>
    <w:rsid w:val="008B6E71"/>
    <w:rsid w:val="008C226D"/>
    <w:rsid w:val="008C22F0"/>
    <w:rsid w:val="008C4965"/>
    <w:rsid w:val="008D01CF"/>
    <w:rsid w:val="008D6DBF"/>
    <w:rsid w:val="008E2CFC"/>
    <w:rsid w:val="008E7EB7"/>
    <w:rsid w:val="009A7B3E"/>
    <w:rsid w:val="009D74CC"/>
    <w:rsid w:val="009E0AF8"/>
    <w:rsid w:val="009E1293"/>
    <w:rsid w:val="009E7F59"/>
    <w:rsid w:val="00A03839"/>
    <w:rsid w:val="00A14260"/>
    <w:rsid w:val="00A31FF3"/>
    <w:rsid w:val="00A45F1F"/>
    <w:rsid w:val="00A542B7"/>
    <w:rsid w:val="00AB72A2"/>
    <w:rsid w:val="00B56F81"/>
    <w:rsid w:val="00B6388C"/>
    <w:rsid w:val="00B86EE1"/>
    <w:rsid w:val="00B941E0"/>
    <w:rsid w:val="00C354EB"/>
    <w:rsid w:val="00C35EF0"/>
    <w:rsid w:val="00CB5661"/>
    <w:rsid w:val="00CB5F2B"/>
    <w:rsid w:val="00D63A8F"/>
    <w:rsid w:val="00DB2FAD"/>
    <w:rsid w:val="00DB5867"/>
    <w:rsid w:val="00DC32BB"/>
    <w:rsid w:val="00DE7348"/>
    <w:rsid w:val="00E14B79"/>
    <w:rsid w:val="00E3387B"/>
    <w:rsid w:val="00E7011F"/>
    <w:rsid w:val="00E96330"/>
    <w:rsid w:val="00EB0C22"/>
    <w:rsid w:val="00EB1319"/>
    <w:rsid w:val="00EE7BEF"/>
    <w:rsid w:val="00F41FAA"/>
    <w:rsid w:val="00F72701"/>
    <w:rsid w:val="00F92772"/>
    <w:rsid w:val="00FB1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rules v:ext="edit">
        <o:r id="V:Rule16" type="arc" idref="#_x0000_s1325"/>
        <o:r id="V:Rule32" type="connector" idref="#_x0000_s1460">
          <o:proxy end="" idref="#_x0000_s1456" connectloc="3"/>
        </o:r>
        <o:r id="V:Rule34" type="connector" idref="#_x0000_s1461"/>
        <o:r id="V:Rule35" type="connector" idref="#_x0000_s1324"/>
        <o:r id="V:Rule37" type="connector" idref="#_x0000_s1453"/>
        <o:r id="V:Rule38" type="connector" idref="#_x0000_s1330"/>
        <o:r id="V:Rule39" type="connector" idref="#_x0000_s1455"/>
        <o:r id="V:Rule40" type="connector" idref="#_x0000_s1442"/>
        <o:r id="V:Rule41" type="connector" idref="#_x0000_s1319"/>
        <o:r id="V:Rule43" type="connector" idref="#_x0000_s1450">
          <o:proxy end="" idref="#_x0000_s1448" connectloc="2"/>
        </o:r>
        <o:r id="V:Rule44" type="connector" idref="#_x0000_s1441"/>
        <o:r id="V:Rule46" type="connector" idref="#_x0000_s1454">
          <o:proxy start="" idref="#_x0000_s1448" connectloc="2"/>
          <o:proxy end="" idref="#_x0000_s1449" connectloc="0"/>
        </o:r>
        <o:r id="V:Rule48" type="connector" idref="#_x0000_s1323"/>
        <o:r id="V:Rule50" type="connector" idref="#_x0000_s1451">
          <o:proxy start="" idref="#_x0000_s1449" connectloc="0"/>
          <o:proxy end="" idref="#_x0000_s1452" connectloc="0"/>
        </o:r>
        <o:r id="V:Rule52" type="connector" idref="#_x0000_s1320"/>
        <o:r id="V:Rule53" type="connector" idref="#_x0000_s1439"/>
        <o:r id="V:Rule56" type="connector" idref="#_x0000_s1440">
          <o:proxy start="" idref="#_x0000_s1452" connectloc="2"/>
        </o:r>
      </o:rules>
      <o:regrouptable v:ext="edit">
        <o:entry new="1" old="0"/>
        <o:entry new="2" old="0"/>
        <o:entry new="3" old="0"/>
        <o:entry new="4" old="0"/>
        <o:entry new="5" old="0"/>
        <o:entry new="6" old="0"/>
        <o:entry new="7" old="0"/>
        <o:entry new="8" old="0"/>
        <o:entry new="9" old="8"/>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ja-JP"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6C"/>
    <w:pPr>
      <w:spacing w:line="276" w:lineRule="auto"/>
      <w:jc w:val="both"/>
    </w:pPr>
    <w:rPr>
      <w:sz w:val="24"/>
    </w:rPr>
  </w:style>
  <w:style w:type="paragraph" w:styleId="Heading1">
    <w:name w:val="heading 1"/>
    <w:basedOn w:val="Normal"/>
    <w:next w:val="Normal"/>
    <w:link w:val="Heading1Char"/>
    <w:qFormat/>
    <w:rsid w:val="009D74CC"/>
    <w:pPr>
      <w:keepNext/>
      <w:widowControl w:val="0"/>
      <w:overflowPunct w:val="0"/>
      <w:autoSpaceDE w:val="0"/>
      <w:autoSpaceDN w:val="0"/>
      <w:adjustRightInd w:val="0"/>
      <w:spacing w:after="80"/>
      <w:ind w:firstLine="284"/>
      <w:jc w:val="center"/>
      <w:textAlignment w:val="baseline"/>
      <w:outlineLvl w:val="0"/>
    </w:pPr>
    <w:rPr>
      <w:rFonts w:ascii="Times New Roman" w:eastAsia="Times New Roman" w:hAnsi="Times New Roman" w:cs="Arial"/>
      <w:b/>
      <w:sz w:val="32"/>
      <w:szCs w:val="20"/>
      <w:lang w:eastAsia="en-US"/>
    </w:rPr>
  </w:style>
  <w:style w:type="paragraph" w:styleId="Heading2">
    <w:name w:val="heading 2"/>
    <w:basedOn w:val="Normal"/>
    <w:next w:val="Normal"/>
    <w:link w:val="Heading2Char"/>
    <w:qFormat/>
    <w:rsid w:val="0042611B"/>
    <w:pPr>
      <w:keepNext/>
      <w:widowControl w:val="0"/>
      <w:overflowPunct w:val="0"/>
      <w:autoSpaceDE w:val="0"/>
      <w:autoSpaceDN w:val="0"/>
      <w:adjustRightInd w:val="0"/>
      <w:spacing w:after="80"/>
      <w:ind w:firstLine="284"/>
      <w:jc w:val="center"/>
      <w:textAlignment w:val="baseline"/>
      <w:outlineLvl w:val="1"/>
    </w:pPr>
    <w:rPr>
      <w:rFonts w:ascii="Times New Roman" w:eastAsia="Times New Roman" w:hAnsi="Times New Roman" w:cs="Arial"/>
      <w:b/>
      <w:sz w:val="28"/>
      <w:szCs w:val="28"/>
      <w:lang w:eastAsia="en-US"/>
    </w:rPr>
  </w:style>
  <w:style w:type="paragraph" w:styleId="Heading3">
    <w:name w:val="heading 3"/>
    <w:basedOn w:val="Normal"/>
    <w:next w:val="Normal"/>
    <w:link w:val="Heading3Char"/>
    <w:qFormat/>
    <w:rsid w:val="009E1293"/>
    <w:pPr>
      <w:keepNext/>
      <w:widowControl w:val="0"/>
      <w:overflowPunct w:val="0"/>
      <w:autoSpaceDE w:val="0"/>
      <w:autoSpaceDN w:val="0"/>
      <w:adjustRightInd w:val="0"/>
      <w:ind w:firstLine="284"/>
      <w:jc w:val="center"/>
      <w:textAlignment w:val="baseline"/>
      <w:outlineLvl w:val="2"/>
    </w:pPr>
    <w:rPr>
      <w:rFonts w:ascii="Times New Roman" w:eastAsia="Times New Roman" w:hAnsi="Times New Roman" w:cs="Times New Roman"/>
      <w:b/>
      <w:szCs w:val="20"/>
      <w:lang w:eastAsia="en-US"/>
    </w:rPr>
  </w:style>
  <w:style w:type="paragraph" w:styleId="Heading4">
    <w:name w:val="heading 4"/>
    <w:basedOn w:val="Normal"/>
    <w:next w:val="Normal"/>
    <w:link w:val="Heading4Char"/>
    <w:qFormat/>
    <w:rsid w:val="008B6E71"/>
    <w:pPr>
      <w:keepNext/>
      <w:widowControl w:val="0"/>
      <w:overflowPunct w:val="0"/>
      <w:autoSpaceDE w:val="0"/>
      <w:autoSpaceDN w:val="0"/>
      <w:adjustRightInd w:val="0"/>
      <w:ind w:firstLine="284"/>
      <w:textAlignment w:val="baseline"/>
      <w:outlineLvl w:val="3"/>
    </w:pPr>
    <w:rPr>
      <w:rFonts w:ascii="Times New Roman" w:eastAsia="Times New Roman" w:hAnsi="Times New Roman" w:cs="Times New Roman"/>
      <w:b/>
      <w:bCs/>
      <w:sz w:val="22"/>
      <w:szCs w:val="20"/>
      <w:u w:val="single"/>
      <w:lang w:eastAsia="en-US"/>
    </w:rPr>
  </w:style>
  <w:style w:type="paragraph" w:styleId="Heading5">
    <w:name w:val="heading 5"/>
    <w:basedOn w:val="Normal"/>
    <w:next w:val="Normal"/>
    <w:link w:val="Heading5Char"/>
    <w:qFormat/>
    <w:rsid w:val="008B6E71"/>
    <w:pPr>
      <w:keepNext/>
      <w:widowControl w:val="0"/>
      <w:overflowPunct w:val="0"/>
      <w:autoSpaceDE w:val="0"/>
      <w:autoSpaceDN w:val="0"/>
      <w:adjustRightInd w:val="0"/>
      <w:spacing w:after="80"/>
      <w:ind w:firstLine="567"/>
      <w:jc w:val="center"/>
      <w:textAlignment w:val="baseline"/>
      <w:outlineLvl w:val="4"/>
    </w:pPr>
    <w:rPr>
      <w:rFonts w:ascii="Arial" w:eastAsia="Times New Roman" w:hAnsi="Arial" w:cs="Arial"/>
      <w:b/>
      <w:bCs/>
      <w:szCs w:val="20"/>
      <w:lang w:eastAsia="en-US"/>
    </w:rPr>
  </w:style>
  <w:style w:type="paragraph" w:styleId="Heading6">
    <w:name w:val="heading 6"/>
    <w:basedOn w:val="Normal"/>
    <w:next w:val="Normal"/>
    <w:link w:val="Heading6Char"/>
    <w:qFormat/>
    <w:rsid w:val="008B6E71"/>
    <w:pPr>
      <w:keepNext/>
      <w:widowControl w:val="0"/>
      <w:overflowPunct w:val="0"/>
      <w:autoSpaceDE w:val="0"/>
      <w:autoSpaceDN w:val="0"/>
      <w:adjustRightInd w:val="0"/>
      <w:jc w:val="center"/>
      <w:textAlignment w:val="baseline"/>
      <w:outlineLvl w:val="5"/>
    </w:pPr>
    <w:rPr>
      <w:rFonts w:ascii="Times New Roman" w:eastAsia="Times New Roman" w:hAnsi="Times New Roman" w:cs="Times New Roman"/>
      <w:b/>
      <w:bCs/>
      <w:i/>
      <w:iCs/>
      <w:sz w:val="22"/>
      <w:szCs w:val="20"/>
      <w:lang w:eastAsia="en-US"/>
    </w:rPr>
  </w:style>
  <w:style w:type="paragraph" w:styleId="Heading7">
    <w:name w:val="heading 7"/>
    <w:basedOn w:val="Normal"/>
    <w:next w:val="Normal"/>
    <w:link w:val="Heading7Char"/>
    <w:qFormat/>
    <w:rsid w:val="008B6E71"/>
    <w:pPr>
      <w:keepNext/>
      <w:widowControl w:val="0"/>
      <w:overflowPunct w:val="0"/>
      <w:autoSpaceDE w:val="0"/>
      <w:autoSpaceDN w:val="0"/>
      <w:adjustRightInd w:val="0"/>
      <w:spacing w:after="80"/>
      <w:textAlignment w:val="baseline"/>
      <w:outlineLvl w:val="6"/>
    </w:pPr>
    <w:rPr>
      <w:rFonts w:ascii="Arial" w:eastAsia="Times New Roman" w:hAnsi="Arial" w:cs="Arial"/>
      <w:b/>
      <w:bCs/>
      <w:szCs w:val="20"/>
      <w:u w:val="single"/>
      <w:lang w:eastAsia="en-US"/>
    </w:rPr>
  </w:style>
  <w:style w:type="paragraph" w:styleId="Heading8">
    <w:name w:val="heading 8"/>
    <w:basedOn w:val="Normal"/>
    <w:next w:val="Normal"/>
    <w:link w:val="Heading8Char"/>
    <w:qFormat/>
    <w:rsid w:val="008B6E71"/>
    <w:pPr>
      <w:keepNext/>
      <w:widowControl w:val="0"/>
      <w:overflowPunct w:val="0"/>
      <w:autoSpaceDE w:val="0"/>
      <w:autoSpaceDN w:val="0"/>
      <w:adjustRightInd w:val="0"/>
      <w:spacing w:after="80"/>
      <w:ind w:firstLine="567"/>
      <w:textAlignment w:val="baseline"/>
      <w:outlineLvl w:val="7"/>
    </w:pPr>
    <w:rPr>
      <w:rFonts w:ascii="Times New Roman" w:eastAsia="Times New Roman" w:hAnsi="Times New Roman" w:cs="Times New Roman"/>
      <w:b/>
      <w:bCs/>
      <w:color w:val="993300"/>
      <w:sz w:val="22"/>
      <w:szCs w:val="20"/>
      <w:u w:val="single"/>
      <w:lang w:eastAsia="en-US"/>
    </w:rPr>
  </w:style>
  <w:style w:type="paragraph" w:styleId="Heading9">
    <w:name w:val="heading 9"/>
    <w:basedOn w:val="Normal"/>
    <w:next w:val="Normal"/>
    <w:link w:val="Heading9Char"/>
    <w:qFormat/>
    <w:rsid w:val="008B6E71"/>
    <w:pPr>
      <w:keepNext/>
      <w:widowControl w:val="0"/>
      <w:overflowPunct w:val="0"/>
      <w:autoSpaceDE w:val="0"/>
      <w:autoSpaceDN w:val="0"/>
      <w:adjustRightInd w:val="0"/>
      <w:spacing w:after="100" w:afterAutospacing="1"/>
      <w:jc w:val="center"/>
      <w:textAlignment w:val="baseline"/>
      <w:outlineLvl w:val="8"/>
    </w:pPr>
    <w:rPr>
      <w:rFonts w:ascii="Times New Roman" w:eastAsia="Times New Roman" w:hAnsi="Times New Roman" w:cs="Times New Roman"/>
      <w:b/>
      <w:bCs/>
      <w:color w:val="99330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qFormat/>
    <w:rsid w:val="008C4965"/>
    <w:rPr>
      <w:rFonts w:ascii="Times New Roman" w:hAnsi="Times New Roman" w:cs="Times New Roman"/>
    </w:rPr>
  </w:style>
  <w:style w:type="character" w:customStyle="1" w:styleId="DefaultChar">
    <w:name w:val="Default Char"/>
    <w:basedOn w:val="DefaultParagraphFont"/>
    <w:link w:val="Default"/>
    <w:rsid w:val="008C4965"/>
    <w:rPr>
      <w:rFonts w:ascii="Times New Roman" w:hAnsi="Times New Roman" w:cs="Times New Roman"/>
      <w:sz w:val="24"/>
    </w:rPr>
  </w:style>
  <w:style w:type="paragraph" w:styleId="Title">
    <w:name w:val="Title"/>
    <w:basedOn w:val="Normal"/>
    <w:link w:val="TitleChar"/>
    <w:qFormat/>
    <w:rsid w:val="008B6E71"/>
    <w:pPr>
      <w:widowControl w:val="0"/>
      <w:overflowPunct w:val="0"/>
      <w:autoSpaceDE w:val="0"/>
      <w:autoSpaceDN w:val="0"/>
      <w:adjustRightInd w:val="0"/>
      <w:spacing w:after="80"/>
      <w:ind w:firstLine="284"/>
      <w:jc w:val="center"/>
      <w:textAlignment w:val="baseline"/>
    </w:pPr>
    <w:rPr>
      <w:rFonts w:ascii="Times New Roman" w:eastAsia="Times New Roman" w:hAnsi="Times New Roman" w:cs="Arial"/>
      <w:b/>
      <w:sz w:val="28"/>
      <w:szCs w:val="20"/>
      <w:lang w:eastAsia="en-US"/>
    </w:rPr>
  </w:style>
  <w:style w:type="character" w:customStyle="1" w:styleId="TitleChar">
    <w:name w:val="Title Char"/>
    <w:basedOn w:val="DefaultParagraphFont"/>
    <w:link w:val="Title"/>
    <w:rsid w:val="008B6E71"/>
    <w:rPr>
      <w:rFonts w:ascii="Times New Roman" w:eastAsia="Times New Roman" w:hAnsi="Times New Roman" w:cs="Arial"/>
      <w:b/>
      <w:sz w:val="28"/>
      <w:szCs w:val="20"/>
      <w:lang w:eastAsia="en-US"/>
    </w:rPr>
  </w:style>
  <w:style w:type="paragraph" w:styleId="ListParagraph">
    <w:name w:val="List Paragraph"/>
    <w:basedOn w:val="Normal"/>
    <w:uiPriority w:val="34"/>
    <w:qFormat/>
    <w:rsid w:val="008B6E71"/>
    <w:pPr>
      <w:ind w:left="720"/>
      <w:contextualSpacing/>
    </w:pPr>
  </w:style>
  <w:style w:type="character" w:customStyle="1" w:styleId="Heading1Char">
    <w:name w:val="Heading 1 Char"/>
    <w:basedOn w:val="DefaultParagraphFont"/>
    <w:link w:val="Heading1"/>
    <w:rsid w:val="009D74CC"/>
    <w:rPr>
      <w:rFonts w:ascii="Times New Roman" w:eastAsia="Times New Roman" w:hAnsi="Times New Roman" w:cs="Arial"/>
      <w:b/>
      <w:sz w:val="32"/>
      <w:szCs w:val="20"/>
      <w:lang w:eastAsia="en-US"/>
    </w:rPr>
  </w:style>
  <w:style w:type="character" w:customStyle="1" w:styleId="Heading2Char">
    <w:name w:val="Heading 2 Char"/>
    <w:basedOn w:val="DefaultParagraphFont"/>
    <w:link w:val="Heading2"/>
    <w:rsid w:val="0042611B"/>
    <w:rPr>
      <w:rFonts w:ascii="Times New Roman" w:eastAsia="Times New Roman" w:hAnsi="Times New Roman" w:cs="Arial"/>
      <w:b/>
      <w:sz w:val="28"/>
      <w:szCs w:val="28"/>
      <w:lang w:eastAsia="en-US"/>
    </w:rPr>
  </w:style>
  <w:style w:type="character" w:customStyle="1" w:styleId="Heading3Char">
    <w:name w:val="Heading 3 Char"/>
    <w:basedOn w:val="DefaultParagraphFont"/>
    <w:link w:val="Heading3"/>
    <w:rsid w:val="009E1293"/>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8B6E71"/>
    <w:rPr>
      <w:rFonts w:ascii="Times New Roman" w:eastAsia="Times New Roman" w:hAnsi="Times New Roman" w:cs="Times New Roman"/>
      <w:b/>
      <w:bCs/>
      <w:szCs w:val="20"/>
      <w:u w:val="single"/>
      <w:lang w:eastAsia="en-US"/>
    </w:rPr>
  </w:style>
  <w:style w:type="character" w:customStyle="1" w:styleId="Heading5Char">
    <w:name w:val="Heading 5 Char"/>
    <w:basedOn w:val="DefaultParagraphFont"/>
    <w:link w:val="Heading5"/>
    <w:rsid w:val="008B6E71"/>
    <w:rPr>
      <w:rFonts w:ascii="Arial" w:eastAsia="Times New Roman" w:hAnsi="Arial" w:cs="Arial"/>
      <w:b/>
      <w:bCs/>
      <w:sz w:val="24"/>
      <w:szCs w:val="20"/>
      <w:lang w:eastAsia="en-US"/>
    </w:rPr>
  </w:style>
  <w:style w:type="character" w:customStyle="1" w:styleId="Heading6Char">
    <w:name w:val="Heading 6 Char"/>
    <w:basedOn w:val="DefaultParagraphFont"/>
    <w:link w:val="Heading6"/>
    <w:rsid w:val="008B6E71"/>
    <w:rPr>
      <w:rFonts w:ascii="Times New Roman" w:eastAsia="Times New Roman" w:hAnsi="Times New Roman" w:cs="Times New Roman"/>
      <w:b/>
      <w:bCs/>
      <w:i/>
      <w:iCs/>
      <w:szCs w:val="20"/>
      <w:lang w:eastAsia="en-US"/>
    </w:rPr>
  </w:style>
  <w:style w:type="character" w:customStyle="1" w:styleId="Heading7Char">
    <w:name w:val="Heading 7 Char"/>
    <w:basedOn w:val="DefaultParagraphFont"/>
    <w:link w:val="Heading7"/>
    <w:rsid w:val="008B6E71"/>
    <w:rPr>
      <w:rFonts w:ascii="Arial" w:eastAsia="Times New Roman" w:hAnsi="Arial" w:cs="Arial"/>
      <w:b/>
      <w:bCs/>
      <w:sz w:val="24"/>
      <w:szCs w:val="20"/>
      <w:u w:val="single"/>
      <w:lang w:eastAsia="en-US"/>
    </w:rPr>
  </w:style>
  <w:style w:type="character" w:customStyle="1" w:styleId="Heading8Char">
    <w:name w:val="Heading 8 Char"/>
    <w:basedOn w:val="DefaultParagraphFont"/>
    <w:link w:val="Heading8"/>
    <w:rsid w:val="008B6E71"/>
    <w:rPr>
      <w:rFonts w:ascii="Times New Roman" w:eastAsia="Times New Roman" w:hAnsi="Times New Roman" w:cs="Times New Roman"/>
      <w:b/>
      <w:bCs/>
      <w:color w:val="993300"/>
      <w:szCs w:val="20"/>
      <w:u w:val="single"/>
      <w:lang w:eastAsia="en-US"/>
    </w:rPr>
  </w:style>
  <w:style w:type="character" w:customStyle="1" w:styleId="Heading9Char">
    <w:name w:val="Heading 9 Char"/>
    <w:basedOn w:val="DefaultParagraphFont"/>
    <w:link w:val="Heading9"/>
    <w:rsid w:val="008B6E71"/>
    <w:rPr>
      <w:rFonts w:ascii="Times New Roman" w:eastAsia="Times New Roman" w:hAnsi="Times New Roman" w:cs="Times New Roman"/>
      <w:b/>
      <w:bCs/>
      <w:color w:val="993300"/>
      <w:sz w:val="24"/>
      <w:szCs w:val="20"/>
      <w:lang w:val="en-US" w:eastAsia="en-US"/>
    </w:rPr>
  </w:style>
  <w:style w:type="paragraph" w:customStyle="1" w:styleId="FR1">
    <w:name w:val="FR1"/>
    <w:rsid w:val="008B6E71"/>
    <w:pPr>
      <w:widowControl w:val="0"/>
      <w:overflowPunct w:val="0"/>
      <w:autoSpaceDE w:val="0"/>
      <w:autoSpaceDN w:val="0"/>
      <w:adjustRightInd w:val="0"/>
      <w:spacing w:before="60" w:line="300" w:lineRule="auto"/>
      <w:ind w:left="840"/>
      <w:textAlignment w:val="baseline"/>
    </w:pPr>
    <w:rPr>
      <w:rFonts w:ascii="Arial" w:eastAsia="Times New Roman" w:hAnsi="Arial" w:cs="Times New Roman"/>
      <w:sz w:val="28"/>
      <w:szCs w:val="20"/>
      <w:lang w:eastAsia="en-US"/>
    </w:rPr>
  </w:style>
  <w:style w:type="paragraph" w:customStyle="1" w:styleId="FR2">
    <w:name w:val="FR2"/>
    <w:rsid w:val="008B6E71"/>
    <w:pPr>
      <w:widowControl w:val="0"/>
      <w:overflowPunct w:val="0"/>
      <w:autoSpaceDE w:val="0"/>
      <w:autoSpaceDN w:val="0"/>
      <w:adjustRightInd w:val="0"/>
      <w:spacing w:before="140"/>
      <w:ind w:left="1680"/>
      <w:textAlignment w:val="baseline"/>
    </w:pPr>
    <w:rPr>
      <w:rFonts w:ascii="Courier New" w:eastAsia="Times New Roman" w:hAnsi="Courier New" w:cs="Times New Roman"/>
      <w:sz w:val="28"/>
      <w:szCs w:val="20"/>
      <w:lang w:eastAsia="en-US"/>
    </w:rPr>
  </w:style>
  <w:style w:type="paragraph" w:styleId="BodyTextIndent">
    <w:name w:val="Body Text Indent"/>
    <w:basedOn w:val="Normal"/>
    <w:link w:val="BodyTextIndentChar"/>
    <w:rsid w:val="008B6E71"/>
    <w:pPr>
      <w:widowControl w:val="0"/>
      <w:overflowPunct w:val="0"/>
      <w:autoSpaceDE w:val="0"/>
      <w:autoSpaceDN w:val="0"/>
      <w:adjustRightInd w:val="0"/>
      <w:spacing w:after="80"/>
      <w:ind w:firstLine="284"/>
      <w:textAlignment w:val="baseline"/>
    </w:pPr>
    <w:rPr>
      <w:rFonts w:ascii="Times New Roman" w:eastAsia="Times New Roman" w:hAnsi="Times New Roman" w:cs="Times New Roman"/>
      <w:sz w:val="22"/>
      <w:szCs w:val="20"/>
      <w:lang w:eastAsia="en-US"/>
    </w:rPr>
  </w:style>
  <w:style w:type="character" w:customStyle="1" w:styleId="BodyTextIndentChar">
    <w:name w:val="Body Text Indent Char"/>
    <w:basedOn w:val="DefaultParagraphFont"/>
    <w:link w:val="BodyTextIndent"/>
    <w:rsid w:val="008B6E71"/>
    <w:rPr>
      <w:rFonts w:ascii="Times New Roman" w:eastAsia="Times New Roman" w:hAnsi="Times New Roman" w:cs="Times New Roman"/>
      <w:szCs w:val="20"/>
      <w:lang w:eastAsia="en-US"/>
    </w:rPr>
  </w:style>
  <w:style w:type="paragraph" w:styleId="BodyTextIndent2">
    <w:name w:val="Body Text Indent 2"/>
    <w:basedOn w:val="Normal"/>
    <w:link w:val="BodyTextIndent2Char"/>
    <w:rsid w:val="008B6E71"/>
    <w:pPr>
      <w:widowControl w:val="0"/>
      <w:overflowPunct w:val="0"/>
      <w:autoSpaceDE w:val="0"/>
      <w:autoSpaceDN w:val="0"/>
      <w:adjustRightInd w:val="0"/>
      <w:spacing w:after="80"/>
      <w:ind w:left="851" w:firstLine="284"/>
      <w:textAlignment w:val="baseline"/>
    </w:pPr>
    <w:rPr>
      <w:rFonts w:ascii="Times New Roman" w:eastAsia="Times New Roman" w:hAnsi="Times New Roman" w:cs="Times New Roman"/>
      <w:sz w:val="22"/>
      <w:szCs w:val="20"/>
      <w:lang w:eastAsia="en-US"/>
    </w:rPr>
  </w:style>
  <w:style w:type="character" w:customStyle="1" w:styleId="BodyTextIndent2Char">
    <w:name w:val="Body Text Indent 2 Char"/>
    <w:basedOn w:val="DefaultParagraphFont"/>
    <w:link w:val="BodyTextIndent2"/>
    <w:rsid w:val="008B6E71"/>
    <w:rPr>
      <w:rFonts w:ascii="Times New Roman" w:eastAsia="Times New Roman" w:hAnsi="Times New Roman" w:cs="Times New Roman"/>
      <w:szCs w:val="20"/>
      <w:lang w:eastAsia="en-US"/>
    </w:rPr>
  </w:style>
  <w:style w:type="paragraph" w:styleId="BodyTextIndent3">
    <w:name w:val="Body Text Indent 3"/>
    <w:basedOn w:val="Normal"/>
    <w:link w:val="BodyTextIndent3Char"/>
    <w:rsid w:val="008B6E71"/>
    <w:pPr>
      <w:widowControl w:val="0"/>
      <w:overflowPunct w:val="0"/>
      <w:autoSpaceDE w:val="0"/>
      <w:autoSpaceDN w:val="0"/>
      <w:adjustRightInd w:val="0"/>
      <w:spacing w:after="80"/>
      <w:ind w:left="851"/>
      <w:textAlignment w:val="baseline"/>
    </w:pPr>
    <w:rPr>
      <w:rFonts w:ascii="Times New Roman" w:eastAsia="Times New Roman" w:hAnsi="Times New Roman" w:cs="Times New Roman"/>
      <w:sz w:val="22"/>
      <w:szCs w:val="20"/>
      <w:lang w:eastAsia="en-US"/>
    </w:rPr>
  </w:style>
  <w:style w:type="character" w:customStyle="1" w:styleId="BodyTextIndent3Char">
    <w:name w:val="Body Text Indent 3 Char"/>
    <w:basedOn w:val="DefaultParagraphFont"/>
    <w:link w:val="BodyTextIndent3"/>
    <w:rsid w:val="008B6E71"/>
    <w:rPr>
      <w:rFonts w:ascii="Times New Roman" w:eastAsia="Times New Roman" w:hAnsi="Times New Roman" w:cs="Times New Roman"/>
      <w:szCs w:val="20"/>
      <w:lang w:eastAsia="en-US"/>
    </w:rPr>
  </w:style>
  <w:style w:type="paragraph" w:styleId="BodyText">
    <w:name w:val="Body Text"/>
    <w:basedOn w:val="Normal"/>
    <w:link w:val="BodyTextChar"/>
    <w:rsid w:val="008B6E71"/>
    <w:pPr>
      <w:widowControl w:val="0"/>
      <w:overflowPunct w:val="0"/>
      <w:autoSpaceDE w:val="0"/>
      <w:autoSpaceDN w:val="0"/>
      <w:adjustRightInd w:val="0"/>
      <w:spacing w:after="80"/>
      <w:textAlignment w:val="baseline"/>
    </w:pPr>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8B6E71"/>
    <w:rPr>
      <w:rFonts w:ascii="Times New Roman" w:eastAsia="Times New Roman" w:hAnsi="Times New Roman" w:cs="Times New Roman"/>
      <w:szCs w:val="20"/>
      <w:lang w:eastAsia="en-US"/>
    </w:rPr>
  </w:style>
  <w:style w:type="paragraph" w:styleId="EndnoteText">
    <w:name w:val="endnote text"/>
    <w:basedOn w:val="Normal"/>
    <w:link w:val="EndnoteTextChar"/>
    <w:semiHidden/>
    <w:rsid w:val="008B6E71"/>
    <w:pPr>
      <w:widowControl w:val="0"/>
      <w:overflowPunct w:val="0"/>
      <w:autoSpaceDE w:val="0"/>
      <w:autoSpaceDN w:val="0"/>
      <w:adjustRightInd w:val="0"/>
      <w:spacing w:after="80"/>
      <w:ind w:firstLine="567"/>
      <w:textAlignment w:val="baseline"/>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8B6E71"/>
    <w:rPr>
      <w:rFonts w:ascii="Times New Roman" w:eastAsia="Times New Roman" w:hAnsi="Times New Roman" w:cs="Times New Roman"/>
      <w:sz w:val="20"/>
      <w:szCs w:val="20"/>
      <w:lang w:eastAsia="en-US"/>
    </w:rPr>
  </w:style>
  <w:style w:type="character" w:styleId="EndnoteReference">
    <w:name w:val="endnote reference"/>
    <w:basedOn w:val="DefaultParagraphFont"/>
    <w:semiHidden/>
    <w:rsid w:val="008B6E71"/>
    <w:rPr>
      <w:vertAlign w:val="superscript"/>
    </w:rPr>
  </w:style>
  <w:style w:type="paragraph" w:styleId="Footer">
    <w:name w:val="footer"/>
    <w:basedOn w:val="Normal"/>
    <w:link w:val="FooterChar"/>
    <w:uiPriority w:val="99"/>
    <w:rsid w:val="008B6E71"/>
    <w:pPr>
      <w:widowControl w:val="0"/>
      <w:tabs>
        <w:tab w:val="center" w:pos="4153"/>
        <w:tab w:val="right" w:pos="8306"/>
      </w:tabs>
      <w:overflowPunct w:val="0"/>
      <w:autoSpaceDE w:val="0"/>
      <w:autoSpaceDN w:val="0"/>
      <w:adjustRightInd w:val="0"/>
      <w:spacing w:after="80"/>
      <w:ind w:firstLine="567"/>
      <w:textAlignment w:val="baseline"/>
    </w:pPr>
    <w:rPr>
      <w:rFonts w:ascii="Times New Roman" w:eastAsia="Times New Roman" w:hAnsi="Times New Roman" w:cs="Times New Roman"/>
      <w:sz w:val="22"/>
      <w:szCs w:val="20"/>
      <w:lang w:eastAsia="en-US"/>
    </w:rPr>
  </w:style>
  <w:style w:type="character" w:customStyle="1" w:styleId="FooterChar">
    <w:name w:val="Footer Char"/>
    <w:basedOn w:val="DefaultParagraphFont"/>
    <w:link w:val="Footer"/>
    <w:uiPriority w:val="99"/>
    <w:rsid w:val="008B6E71"/>
    <w:rPr>
      <w:rFonts w:ascii="Times New Roman" w:eastAsia="Times New Roman" w:hAnsi="Times New Roman" w:cs="Times New Roman"/>
      <w:szCs w:val="20"/>
      <w:lang w:eastAsia="en-US"/>
    </w:rPr>
  </w:style>
  <w:style w:type="paragraph" w:customStyle="1" w:styleId="NormaLT">
    <w:name w:val="NormaLT"/>
    <w:rsid w:val="008B6E71"/>
    <w:pPr>
      <w:keepNext/>
      <w:overflowPunct w:val="0"/>
      <w:autoSpaceDE w:val="0"/>
      <w:autoSpaceDN w:val="0"/>
      <w:adjustRightInd w:val="0"/>
      <w:spacing w:after="80"/>
      <w:ind w:firstLine="397"/>
      <w:jc w:val="both"/>
      <w:textAlignment w:val="baseline"/>
    </w:pPr>
    <w:rPr>
      <w:rFonts w:ascii="Times New Roman" w:eastAsia="Times New Roman" w:hAnsi="Times New Roman" w:cs="Times New Roman"/>
      <w:sz w:val="24"/>
      <w:szCs w:val="20"/>
      <w:lang w:eastAsia="lt-LT"/>
    </w:rPr>
  </w:style>
  <w:style w:type="character" w:styleId="PageNumber">
    <w:name w:val="page number"/>
    <w:basedOn w:val="DefaultParagraphFont"/>
    <w:rsid w:val="008B6E71"/>
  </w:style>
  <w:style w:type="paragraph" w:styleId="Caption">
    <w:name w:val="caption"/>
    <w:basedOn w:val="Normal"/>
    <w:next w:val="Normal"/>
    <w:qFormat/>
    <w:rsid w:val="008B6E71"/>
    <w:pPr>
      <w:widowControl w:val="0"/>
      <w:overflowPunct w:val="0"/>
      <w:autoSpaceDE w:val="0"/>
      <w:autoSpaceDN w:val="0"/>
      <w:adjustRightInd w:val="0"/>
      <w:spacing w:after="80"/>
      <w:ind w:firstLine="567"/>
      <w:textAlignment w:val="baseline"/>
    </w:pPr>
    <w:rPr>
      <w:rFonts w:ascii="Times New Roman" w:eastAsia="Times New Roman" w:hAnsi="Times New Roman" w:cs="Times New Roman"/>
      <w:b/>
      <w:bCs/>
      <w:sz w:val="20"/>
      <w:szCs w:val="20"/>
      <w:lang w:eastAsia="en-US"/>
    </w:rPr>
  </w:style>
  <w:style w:type="table" w:styleId="TableGrid">
    <w:name w:val="Table Grid"/>
    <w:basedOn w:val="TableNormal"/>
    <w:rsid w:val="008B6E71"/>
    <w:pPr>
      <w:widowControl w:val="0"/>
      <w:overflowPunct w:val="0"/>
      <w:autoSpaceDE w:val="0"/>
      <w:autoSpaceDN w:val="0"/>
      <w:adjustRightInd w:val="0"/>
      <w:spacing w:after="80"/>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6E71"/>
    <w:rPr>
      <w:rFonts w:ascii="Tahoma" w:hAnsi="Tahoma" w:cs="Tahoma"/>
      <w:sz w:val="16"/>
      <w:szCs w:val="16"/>
    </w:rPr>
  </w:style>
  <w:style w:type="character" w:customStyle="1" w:styleId="BalloonTextChar">
    <w:name w:val="Balloon Text Char"/>
    <w:basedOn w:val="DefaultParagraphFont"/>
    <w:link w:val="BalloonText"/>
    <w:uiPriority w:val="99"/>
    <w:semiHidden/>
    <w:rsid w:val="008B6E71"/>
    <w:rPr>
      <w:rFonts w:ascii="Tahoma" w:hAnsi="Tahoma" w:cs="Tahoma"/>
      <w:sz w:val="16"/>
      <w:szCs w:val="16"/>
    </w:rPr>
  </w:style>
  <w:style w:type="paragraph" w:styleId="TOCHeading">
    <w:name w:val="TOC Heading"/>
    <w:basedOn w:val="Heading1"/>
    <w:next w:val="Normal"/>
    <w:uiPriority w:val="39"/>
    <w:unhideWhenUsed/>
    <w:qFormat/>
    <w:rsid w:val="008B6E71"/>
    <w:pPr>
      <w:keepLines/>
      <w:widowControl/>
      <w:overflowPunct/>
      <w:autoSpaceDE/>
      <w:autoSpaceDN/>
      <w:adjustRightInd/>
      <w:spacing w:before="480" w:after="0"/>
      <w:ind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Heading2"/>
    <w:next w:val="Heading2"/>
    <w:autoRedefine/>
    <w:uiPriority w:val="39"/>
    <w:unhideWhenUsed/>
    <w:qFormat/>
    <w:rsid w:val="001E6FD5"/>
    <w:pPr>
      <w:tabs>
        <w:tab w:val="left" w:leader="dot" w:pos="480"/>
        <w:tab w:val="right" w:leader="dot" w:pos="9061"/>
      </w:tabs>
      <w:spacing w:after="120" w:line="360" w:lineRule="auto"/>
      <w:jc w:val="left"/>
    </w:pPr>
    <w:rPr>
      <w:b w:val="0"/>
      <w:sz w:val="24"/>
    </w:rPr>
  </w:style>
  <w:style w:type="character" w:styleId="Hyperlink">
    <w:name w:val="Hyperlink"/>
    <w:basedOn w:val="DefaultParagraphFont"/>
    <w:uiPriority w:val="99"/>
    <w:unhideWhenUsed/>
    <w:rsid w:val="008B6E71"/>
    <w:rPr>
      <w:color w:val="0000FF" w:themeColor="hyperlink"/>
      <w:u w:val="single"/>
    </w:rPr>
  </w:style>
  <w:style w:type="character" w:styleId="PlaceholderText">
    <w:name w:val="Placeholder Text"/>
    <w:basedOn w:val="DefaultParagraphFont"/>
    <w:uiPriority w:val="99"/>
    <w:semiHidden/>
    <w:rsid w:val="00B56F81"/>
    <w:rPr>
      <w:color w:val="808080"/>
    </w:rPr>
  </w:style>
  <w:style w:type="paragraph" w:styleId="TOC2">
    <w:name w:val="toc 2"/>
    <w:basedOn w:val="Normal"/>
    <w:next w:val="Normal"/>
    <w:autoRedefine/>
    <w:uiPriority w:val="39"/>
    <w:unhideWhenUsed/>
    <w:qFormat/>
    <w:rsid w:val="008D01CF"/>
    <w:pPr>
      <w:tabs>
        <w:tab w:val="right" w:leader="dot" w:pos="9072"/>
      </w:tabs>
      <w:spacing w:line="360" w:lineRule="auto"/>
      <w:ind w:left="567"/>
    </w:pPr>
  </w:style>
  <w:style w:type="paragraph" w:styleId="TOC3">
    <w:name w:val="toc 3"/>
    <w:basedOn w:val="Normal"/>
    <w:next w:val="Normal"/>
    <w:autoRedefine/>
    <w:uiPriority w:val="39"/>
    <w:unhideWhenUsed/>
    <w:qFormat/>
    <w:rsid w:val="001E6FD5"/>
    <w:pPr>
      <w:spacing w:line="360" w:lineRule="auto"/>
      <w:ind w:left="737"/>
    </w:pPr>
  </w:style>
  <w:style w:type="paragraph" w:styleId="Date">
    <w:name w:val="Date"/>
    <w:basedOn w:val="Normal"/>
    <w:next w:val="Normal"/>
    <w:link w:val="DateChar"/>
    <w:uiPriority w:val="99"/>
    <w:semiHidden/>
    <w:unhideWhenUsed/>
    <w:rsid w:val="00752A91"/>
  </w:style>
  <w:style w:type="character" w:customStyle="1" w:styleId="DateChar">
    <w:name w:val="Date Char"/>
    <w:basedOn w:val="DefaultParagraphFont"/>
    <w:link w:val="Date"/>
    <w:uiPriority w:val="99"/>
    <w:semiHidden/>
    <w:rsid w:val="00752A91"/>
    <w:rPr>
      <w:sz w:val="24"/>
    </w:rPr>
  </w:style>
  <w:style w:type="paragraph" w:styleId="Header">
    <w:name w:val="header"/>
    <w:basedOn w:val="Normal"/>
    <w:link w:val="HeaderChar"/>
    <w:uiPriority w:val="99"/>
    <w:semiHidden/>
    <w:unhideWhenUsed/>
    <w:rsid w:val="001E6FD5"/>
    <w:pPr>
      <w:tabs>
        <w:tab w:val="center" w:pos="4819"/>
        <w:tab w:val="right" w:pos="9638"/>
      </w:tabs>
      <w:spacing w:before="0" w:after="0" w:line="240" w:lineRule="auto"/>
    </w:pPr>
  </w:style>
  <w:style w:type="character" w:customStyle="1" w:styleId="HeaderChar">
    <w:name w:val="Header Char"/>
    <w:basedOn w:val="DefaultParagraphFont"/>
    <w:link w:val="Header"/>
    <w:uiPriority w:val="99"/>
    <w:semiHidden/>
    <w:rsid w:val="001E6FD5"/>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1.gif"/><Relationship Id="rId50" Type="http://schemas.openxmlformats.org/officeDocument/2006/relationships/image" Target="media/image23.wmf"/><Relationship Id="rId55" Type="http://schemas.openxmlformats.org/officeDocument/2006/relationships/image" Target="media/image26.png"/><Relationship Id="rId63" Type="http://schemas.openxmlformats.org/officeDocument/2006/relationships/oleObject" Target="embeddings/oleObject26.bin"/><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image" Target="media/image29.wmf"/><Relationship Id="rId65"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gi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jpeg"/><Relationship Id="rId62" Type="http://schemas.openxmlformats.org/officeDocument/2006/relationships/image" Target="media/image30.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2EFA-4147-48F0-AD6D-154C1D38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ZYGYZAZ</dc:creator>
  <cp:lastModifiedBy>pc</cp:lastModifiedBy>
  <cp:revision>2</cp:revision>
  <dcterms:created xsi:type="dcterms:W3CDTF">2013-09-22T10:02:00Z</dcterms:created>
  <dcterms:modified xsi:type="dcterms:W3CDTF">2013-09-22T10:02:00Z</dcterms:modified>
</cp:coreProperties>
</file>