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E71" w:rsidRPr="0042611B" w:rsidRDefault="008B6E71" w:rsidP="00825AF2">
      <w:pPr>
        <w:jc w:val="center"/>
        <w:rPr>
          <w:sz w:val="28"/>
        </w:rPr>
      </w:pPr>
      <w:r w:rsidRPr="0042611B">
        <w:rPr>
          <w:sz w:val="28"/>
        </w:rPr>
        <w:t>VILNIAUS U</w:t>
      </w:r>
      <w:r w:rsidR="006D7A18">
        <w:rPr>
          <w:sz w:val="28"/>
        </w:rPr>
        <w:t>N</w:t>
      </w:r>
      <w:r w:rsidRPr="0042611B">
        <w:rPr>
          <w:sz w:val="28"/>
        </w:rPr>
        <w:t>IVERSITETAS</w:t>
      </w:r>
    </w:p>
    <w:p w:rsidR="008B6E71" w:rsidRPr="0042611B" w:rsidRDefault="00825AF2" w:rsidP="00825AF2">
      <w:pPr>
        <w:jc w:val="center"/>
        <w:rPr>
          <w:sz w:val="28"/>
        </w:rPr>
      </w:pPr>
      <w:r>
        <w:rPr>
          <w:sz w:val="28"/>
        </w:rPr>
        <w:t>Puslaidi</w:t>
      </w:r>
      <w:r w:rsidR="008B6E71" w:rsidRPr="0042611B">
        <w:rPr>
          <w:sz w:val="28"/>
        </w:rPr>
        <w:t>ninkių fizikos katedra</w:t>
      </w:r>
    </w:p>
    <w:p w:rsidR="008B6E71" w:rsidRPr="0042611B" w:rsidRDefault="008B6E71" w:rsidP="008B6E71">
      <w:pPr>
        <w:jc w:val="center"/>
        <w:rPr>
          <w:sz w:val="28"/>
        </w:rPr>
      </w:pPr>
      <w:r w:rsidRPr="0042611B">
        <w:rPr>
          <w:sz w:val="28"/>
        </w:rPr>
        <w:t>Puslaidininkių fizikos mokomoji laboratorija</w:t>
      </w:r>
    </w:p>
    <w:p w:rsidR="008B6E71" w:rsidRDefault="008B6E71" w:rsidP="008B6E71">
      <w:pPr>
        <w:jc w:val="center"/>
      </w:pPr>
    </w:p>
    <w:p w:rsidR="008B6E71" w:rsidRDefault="008B6E71" w:rsidP="00217E6E"/>
    <w:p w:rsidR="00825AF2" w:rsidRDefault="00825AF2" w:rsidP="00217E6E"/>
    <w:p w:rsidR="00825AF2" w:rsidRDefault="00825AF2" w:rsidP="00217E6E"/>
    <w:p w:rsidR="008B6E71" w:rsidRDefault="008B6E71" w:rsidP="008B6E71">
      <w:pPr>
        <w:jc w:val="center"/>
      </w:pPr>
    </w:p>
    <w:p w:rsidR="008B6E71" w:rsidRDefault="008B6E71" w:rsidP="008B6E71">
      <w:pPr>
        <w:jc w:val="center"/>
      </w:pPr>
    </w:p>
    <w:p w:rsidR="008B6E71" w:rsidRDefault="008B6E71" w:rsidP="008B6E71">
      <w:pPr>
        <w:jc w:val="center"/>
      </w:pPr>
    </w:p>
    <w:p w:rsidR="009375B6" w:rsidRDefault="009375B6" w:rsidP="008B6E71">
      <w:pPr>
        <w:jc w:val="center"/>
      </w:pPr>
    </w:p>
    <w:p w:rsidR="009375B6" w:rsidRDefault="009375B6" w:rsidP="008B6E71">
      <w:pPr>
        <w:jc w:val="center"/>
      </w:pPr>
    </w:p>
    <w:p w:rsidR="008B6E71" w:rsidRPr="0042611B" w:rsidRDefault="008B6E71" w:rsidP="008B6E71">
      <w:pPr>
        <w:jc w:val="center"/>
        <w:rPr>
          <w:sz w:val="28"/>
        </w:rPr>
      </w:pPr>
      <w:r w:rsidRPr="0042611B">
        <w:rPr>
          <w:sz w:val="28"/>
        </w:rPr>
        <w:t>Laboratorinis darbas Nr. 2</w:t>
      </w:r>
    </w:p>
    <w:p w:rsidR="008B6E71" w:rsidRPr="0042611B" w:rsidRDefault="008B6E71" w:rsidP="008B6E71">
      <w:pPr>
        <w:spacing w:line="360" w:lineRule="auto"/>
        <w:jc w:val="center"/>
        <w:rPr>
          <w:sz w:val="28"/>
        </w:rPr>
      </w:pPr>
    </w:p>
    <w:p w:rsidR="008B6E71" w:rsidRPr="0042611B" w:rsidRDefault="008B6E71" w:rsidP="00825AF2">
      <w:pPr>
        <w:jc w:val="center"/>
        <w:rPr>
          <w:b/>
          <w:sz w:val="32"/>
        </w:rPr>
      </w:pPr>
      <w:r w:rsidRPr="0042611B">
        <w:rPr>
          <w:b/>
          <w:sz w:val="32"/>
        </w:rPr>
        <w:t xml:space="preserve">MAGNETOVARŽOS </w:t>
      </w:r>
      <w:r w:rsidR="00825AF2">
        <w:rPr>
          <w:b/>
          <w:sz w:val="32"/>
        </w:rPr>
        <w:br/>
      </w:r>
      <w:r w:rsidRPr="0042611B">
        <w:rPr>
          <w:b/>
          <w:sz w:val="32"/>
        </w:rPr>
        <w:t>IR HOLO EFEKTO TYRIMAI</w:t>
      </w:r>
    </w:p>
    <w:p w:rsidR="008B6E71" w:rsidRPr="00780E41" w:rsidRDefault="008B6E71" w:rsidP="008B6E71">
      <w:pPr>
        <w:jc w:val="center"/>
      </w:pPr>
      <w:r w:rsidRPr="008B6E71">
        <w:rPr>
          <w:b/>
          <w:sz w:val="28"/>
        </w:rPr>
        <w:t>(Galvanomagnetinių reiškinių puslaidininkiuose tyrimas)</w:t>
      </w:r>
    </w:p>
    <w:p w:rsidR="008B6E71" w:rsidRPr="00780E41" w:rsidRDefault="008B6E71" w:rsidP="008B6E71">
      <w:pPr>
        <w:jc w:val="center"/>
      </w:pPr>
    </w:p>
    <w:p w:rsidR="008B6E71" w:rsidRDefault="008B6E71" w:rsidP="008B6E71">
      <w:pPr>
        <w:jc w:val="center"/>
      </w:pPr>
    </w:p>
    <w:p w:rsidR="008B6E71" w:rsidRPr="00780E41" w:rsidRDefault="008B6E71" w:rsidP="008B6E71">
      <w:pPr>
        <w:jc w:val="center"/>
      </w:pPr>
    </w:p>
    <w:p w:rsidR="008B6E71" w:rsidRPr="00780E41" w:rsidRDefault="008B6E71" w:rsidP="008B6E71">
      <w:pPr>
        <w:jc w:val="left"/>
      </w:pPr>
    </w:p>
    <w:p w:rsidR="008B6E71" w:rsidRPr="00780E41" w:rsidRDefault="008B6E71" w:rsidP="008B6E71">
      <w:pPr>
        <w:jc w:val="center"/>
      </w:pPr>
    </w:p>
    <w:p w:rsidR="008B6E71" w:rsidRPr="00780E41" w:rsidRDefault="008B6E71" w:rsidP="008B6E71">
      <w:pPr>
        <w:jc w:val="center"/>
      </w:pPr>
    </w:p>
    <w:p w:rsidR="008B6E71" w:rsidRDefault="008B6E71" w:rsidP="008B6E71">
      <w:pPr>
        <w:jc w:val="center"/>
      </w:pPr>
    </w:p>
    <w:p w:rsidR="009375B6" w:rsidRPr="00780E41" w:rsidRDefault="009375B6" w:rsidP="008B6E71">
      <w:pPr>
        <w:jc w:val="center"/>
      </w:pPr>
    </w:p>
    <w:p w:rsidR="008B6E71" w:rsidRDefault="008B6E71" w:rsidP="008B6E71">
      <w:pPr>
        <w:jc w:val="center"/>
      </w:pPr>
    </w:p>
    <w:p w:rsidR="009375B6" w:rsidRPr="00780E41" w:rsidRDefault="009375B6" w:rsidP="008B6E71">
      <w:pPr>
        <w:jc w:val="center"/>
      </w:pPr>
    </w:p>
    <w:p w:rsidR="008B6E71" w:rsidRPr="00780E41" w:rsidRDefault="008B6E71" w:rsidP="00EE7BEF"/>
    <w:p w:rsidR="008B6E71" w:rsidRPr="00780E41" w:rsidRDefault="008B6E71" w:rsidP="008B6E71">
      <w:pPr>
        <w:jc w:val="center"/>
      </w:pPr>
    </w:p>
    <w:p w:rsidR="008B6E71" w:rsidRDefault="008B6E71" w:rsidP="008B6E71">
      <w:pPr>
        <w:jc w:val="center"/>
      </w:pPr>
    </w:p>
    <w:p w:rsidR="00825AF2" w:rsidRDefault="008B6E71" w:rsidP="00752A91">
      <w:pPr>
        <w:jc w:val="center"/>
      </w:pPr>
      <w:r w:rsidRPr="0042611B">
        <w:t>2013-09-02</w:t>
      </w:r>
    </w:p>
    <w:p w:rsidR="00825AF2" w:rsidRDefault="00825AF2">
      <w:pPr>
        <w:spacing w:line="360" w:lineRule="auto"/>
        <w:jc w:val="left"/>
      </w:pPr>
      <w:r>
        <w:br w:type="page"/>
      </w:r>
    </w:p>
    <w:p w:rsidR="00752A91" w:rsidRPr="00614334" w:rsidRDefault="00614334" w:rsidP="00752A91">
      <w:pPr>
        <w:jc w:val="center"/>
        <w:rPr>
          <w:sz w:val="32"/>
        </w:rPr>
      </w:pPr>
      <w:r w:rsidRPr="00614334">
        <w:rPr>
          <w:sz w:val="32"/>
        </w:rPr>
        <w:lastRenderedPageBreak/>
        <w:t>Turinys</w:t>
      </w:r>
    </w:p>
    <w:p w:rsidR="003F5415" w:rsidRDefault="003F5415">
      <w:pPr>
        <w:rPr>
          <w:rFonts w:ascii="TimesNewRomanPSMT" w:hAnsi="TimesNewRomanPSMT" w:cs="TimesNewRomanPSMT"/>
          <w:szCs w:val="24"/>
        </w:rPr>
      </w:pPr>
    </w:p>
    <w:p w:rsidR="000C0942" w:rsidRDefault="00393776">
      <w:pPr>
        <w:pStyle w:val="TOC1"/>
        <w:rPr>
          <w:rFonts w:asciiTheme="minorHAnsi" w:eastAsiaTheme="minorEastAsia" w:hAnsiTheme="minorHAnsi" w:cstheme="minorBidi"/>
          <w:noProof/>
          <w:sz w:val="22"/>
          <w:szCs w:val="22"/>
          <w:lang w:eastAsia="ja-JP"/>
        </w:rPr>
      </w:pPr>
      <w:r>
        <w:rPr>
          <w:rFonts w:ascii="TimesNewRomanPSMT" w:hAnsi="TimesNewRomanPSMT" w:cs="TimesNewRomanPSMT"/>
          <w:szCs w:val="24"/>
        </w:rPr>
        <w:fldChar w:fldCharType="begin"/>
      </w:r>
      <w:r w:rsidR="001E6FD5">
        <w:rPr>
          <w:rFonts w:ascii="TimesNewRomanPSMT" w:hAnsi="TimesNewRomanPSMT" w:cs="TimesNewRomanPSMT"/>
          <w:szCs w:val="24"/>
        </w:rPr>
        <w:instrText xml:space="preserve"> TOC \o "1-3" \h \z \u </w:instrText>
      </w:r>
      <w:r>
        <w:rPr>
          <w:rFonts w:ascii="TimesNewRomanPSMT" w:hAnsi="TimesNewRomanPSMT" w:cs="TimesNewRomanPSMT"/>
          <w:szCs w:val="24"/>
        </w:rPr>
        <w:fldChar w:fldCharType="separate"/>
      </w:r>
      <w:hyperlink w:anchor="_Toc363081723" w:history="1">
        <w:r w:rsidR="000C0942" w:rsidRPr="00533E41">
          <w:rPr>
            <w:rStyle w:val="Hyperlink"/>
            <w:noProof/>
          </w:rPr>
          <w:t>1. Darbo tikslai</w:t>
        </w:r>
        <w:r w:rsidR="000C0942">
          <w:rPr>
            <w:noProof/>
            <w:webHidden/>
          </w:rPr>
          <w:tab/>
        </w:r>
        <w:r>
          <w:rPr>
            <w:noProof/>
            <w:webHidden/>
          </w:rPr>
          <w:fldChar w:fldCharType="begin"/>
        </w:r>
        <w:r w:rsidR="000C0942">
          <w:rPr>
            <w:noProof/>
            <w:webHidden/>
          </w:rPr>
          <w:instrText xml:space="preserve"> PAGEREF _Toc363081723 \h </w:instrText>
        </w:r>
        <w:r>
          <w:rPr>
            <w:noProof/>
            <w:webHidden/>
          </w:rPr>
        </w:r>
        <w:r>
          <w:rPr>
            <w:noProof/>
            <w:webHidden/>
          </w:rPr>
          <w:fldChar w:fldCharType="separate"/>
        </w:r>
        <w:r w:rsidR="00F721F9">
          <w:rPr>
            <w:noProof/>
            <w:webHidden/>
          </w:rPr>
          <w:t>3</w:t>
        </w:r>
        <w:r>
          <w:rPr>
            <w:noProof/>
            <w:webHidden/>
          </w:rPr>
          <w:fldChar w:fldCharType="end"/>
        </w:r>
      </w:hyperlink>
    </w:p>
    <w:p w:rsidR="000C0942" w:rsidRDefault="00393776">
      <w:pPr>
        <w:pStyle w:val="TOC1"/>
        <w:rPr>
          <w:rFonts w:asciiTheme="minorHAnsi" w:eastAsiaTheme="minorEastAsia" w:hAnsiTheme="minorHAnsi" w:cstheme="minorBidi"/>
          <w:noProof/>
          <w:sz w:val="22"/>
          <w:szCs w:val="22"/>
          <w:lang w:eastAsia="ja-JP"/>
        </w:rPr>
      </w:pPr>
      <w:hyperlink w:anchor="_Toc363081724" w:history="1">
        <w:r w:rsidR="000C0942" w:rsidRPr="00533E41">
          <w:rPr>
            <w:rStyle w:val="Hyperlink"/>
            <w:noProof/>
          </w:rPr>
          <w:t>2. Darbo užduotys</w:t>
        </w:r>
        <w:r w:rsidR="000C0942">
          <w:rPr>
            <w:noProof/>
            <w:webHidden/>
          </w:rPr>
          <w:tab/>
        </w:r>
        <w:r>
          <w:rPr>
            <w:noProof/>
            <w:webHidden/>
          </w:rPr>
          <w:fldChar w:fldCharType="begin"/>
        </w:r>
        <w:r w:rsidR="000C0942">
          <w:rPr>
            <w:noProof/>
            <w:webHidden/>
          </w:rPr>
          <w:instrText xml:space="preserve"> PAGEREF _Toc363081724 \h </w:instrText>
        </w:r>
        <w:r>
          <w:rPr>
            <w:noProof/>
            <w:webHidden/>
          </w:rPr>
        </w:r>
        <w:r>
          <w:rPr>
            <w:noProof/>
            <w:webHidden/>
          </w:rPr>
          <w:fldChar w:fldCharType="separate"/>
        </w:r>
        <w:r w:rsidR="00F721F9">
          <w:rPr>
            <w:noProof/>
            <w:webHidden/>
          </w:rPr>
          <w:t>3</w:t>
        </w:r>
        <w:r>
          <w:rPr>
            <w:noProof/>
            <w:webHidden/>
          </w:rPr>
          <w:fldChar w:fldCharType="end"/>
        </w:r>
      </w:hyperlink>
    </w:p>
    <w:p w:rsidR="000C0942" w:rsidRDefault="00393776">
      <w:pPr>
        <w:pStyle w:val="TOC1"/>
        <w:rPr>
          <w:rFonts w:asciiTheme="minorHAnsi" w:eastAsiaTheme="minorEastAsia" w:hAnsiTheme="minorHAnsi" w:cstheme="minorBidi"/>
          <w:noProof/>
          <w:sz w:val="22"/>
          <w:szCs w:val="22"/>
          <w:lang w:eastAsia="ja-JP"/>
        </w:rPr>
      </w:pPr>
      <w:hyperlink w:anchor="_Toc363081725" w:history="1">
        <w:r w:rsidR="000C0942" w:rsidRPr="00533E41">
          <w:rPr>
            <w:rStyle w:val="Hyperlink"/>
            <w:noProof/>
          </w:rPr>
          <w:t>3.</w:t>
        </w:r>
        <w:r w:rsidR="000C0942">
          <w:rPr>
            <w:rFonts w:asciiTheme="minorHAnsi" w:eastAsiaTheme="minorEastAsia" w:hAnsiTheme="minorHAnsi" w:cstheme="minorBidi"/>
            <w:noProof/>
            <w:sz w:val="22"/>
            <w:szCs w:val="22"/>
            <w:lang w:eastAsia="ja-JP"/>
          </w:rPr>
          <w:tab/>
        </w:r>
        <w:r w:rsidR="000C0942" w:rsidRPr="00533E41">
          <w:rPr>
            <w:rStyle w:val="Hyperlink"/>
            <w:noProof/>
          </w:rPr>
          <w:t>Darbo teorija</w:t>
        </w:r>
        <w:r w:rsidR="000C0942">
          <w:rPr>
            <w:noProof/>
            <w:webHidden/>
          </w:rPr>
          <w:tab/>
        </w:r>
        <w:r>
          <w:rPr>
            <w:noProof/>
            <w:webHidden/>
          </w:rPr>
          <w:fldChar w:fldCharType="begin"/>
        </w:r>
        <w:r w:rsidR="000C0942">
          <w:rPr>
            <w:noProof/>
            <w:webHidden/>
          </w:rPr>
          <w:instrText xml:space="preserve"> PAGEREF _Toc363081725 \h </w:instrText>
        </w:r>
        <w:r>
          <w:rPr>
            <w:noProof/>
            <w:webHidden/>
          </w:rPr>
        </w:r>
        <w:r>
          <w:rPr>
            <w:noProof/>
            <w:webHidden/>
          </w:rPr>
          <w:fldChar w:fldCharType="separate"/>
        </w:r>
        <w:r w:rsidR="00F721F9">
          <w:rPr>
            <w:noProof/>
            <w:webHidden/>
          </w:rPr>
          <w:t>4</w:t>
        </w:r>
        <w:r>
          <w:rPr>
            <w:noProof/>
            <w:webHidden/>
          </w:rPr>
          <w:fldChar w:fldCharType="end"/>
        </w:r>
      </w:hyperlink>
    </w:p>
    <w:p w:rsidR="000C0942" w:rsidRDefault="00393776">
      <w:pPr>
        <w:pStyle w:val="TOC2"/>
        <w:tabs>
          <w:tab w:val="right" w:leader="dot" w:pos="9061"/>
        </w:tabs>
        <w:rPr>
          <w:noProof/>
          <w:sz w:val="22"/>
        </w:rPr>
      </w:pPr>
      <w:hyperlink w:anchor="_Toc363081726" w:history="1">
        <w:r w:rsidR="000C0942" w:rsidRPr="00533E41">
          <w:rPr>
            <w:rStyle w:val="Hyperlink"/>
            <w:noProof/>
          </w:rPr>
          <w:t>3.1. Galvanometriniai reiškiniai</w:t>
        </w:r>
        <w:r w:rsidR="000C0942">
          <w:rPr>
            <w:noProof/>
            <w:webHidden/>
          </w:rPr>
          <w:tab/>
        </w:r>
        <w:r>
          <w:rPr>
            <w:noProof/>
            <w:webHidden/>
          </w:rPr>
          <w:fldChar w:fldCharType="begin"/>
        </w:r>
        <w:r w:rsidR="000C0942">
          <w:rPr>
            <w:noProof/>
            <w:webHidden/>
          </w:rPr>
          <w:instrText xml:space="preserve"> PAGEREF _Toc363081726 \h </w:instrText>
        </w:r>
        <w:r>
          <w:rPr>
            <w:noProof/>
            <w:webHidden/>
          </w:rPr>
        </w:r>
        <w:r>
          <w:rPr>
            <w:noProof/>
            <w:webHidden/>
          </w:rPr>
          <w:fldChar w:fldCharType="separate"/>
        </w:r>
        <w:r w:rsidR="00F721F9">
          <w:rPr>
            <w:noProof/>
            <w:webHidden/>
          </w:rPr>
          <w:t>4</w:t>
        </w:r>
        <w:r>
          <w:rPr>
            <w:noProof/>
            <w:webHidden/>
          </w:rPr>
          <w:fldChar w:fldCharType="end"/>
        </w:r>
      </w:hyperlink>
    </w:p>
    <w:p w:rsidR="000C0942" w:rsidRDefault="00393776">
      <w:pPr>
        <w:pStyle w:val="TOC2"/>
        <w:tabs>
          <w:tab w:val="right" w:leader="dot" w:pos="9061"/>
        </w:tabs>
        <w:rPr>
          <w:noProof/>
          <w:sz w:val="22"/>
        </w:rPr>
      </w:pPr>
      <w:hyperlink w:anchor="_Toc363081727" w:history="1">
        <w:r w:rsidR="000C0942" w:rsidRPr="00533E41">
          <w:rPr>
            <w:rStyle w:val="Hyperlink"/>
            <w:noProof/>
          </w:rPr>
          <w:t>3.2. Holo efektas</w:t>
        </w:r>
        <w:r w:rsidR="000C0942">
          <w:rPr>
            <w:noProof/>
            <w:webHidden/>
          </w:rPr>
          <w:tab/>
        </w:r>
        <w:r>
          <w:rPr>
            <w:noProof/>
            <w:webHidden/>
          </w:rPr>
          <w:fldChar w:fldCharType="begin"/>
        </w:r>
        <w:r w:rsidR="000C0942">
          <w:rPr>
            <w:noProof/>
            <w:webHidden/>
          </w:rPr>
          <w:instrText xml:space="preserve"> PAGEREF _Toc363081727 \h </w:instrText>
        </w:r>
        <w:r>
          <w:rPr>
            <w:noProof/>
            <w:webHidden/>
          </w:rPr>
        </w:r>
        <w:r>
          <w:rPr>
            <w:noProof/>
            <w:webHidden/>
          </w:rPr>
          <w:fldChar w:fldCharType="separate"/>
        </w:r>
        <w:r w:rsidR="00F721F9">
          <w:rPr>
            <w:noProof/>
            <w:webHidden/>
          </w:rPr>
          <w:t>8</w:t>
        </w:r>
        <w:r>
          <w:rPr>
            <w:noProof/>
            <w:webHidden/>
          </w:rPr>
          <w:fldChar w:fldCharType="end"/>
        </w:r>
      </w:hyperlink>
    </w:p>
    <w:p w:rsidR="000C0942" w:rsidRDefault="00393776">
      <w:pPr>
        <w:pStyle w:val="TOC2"/>
        <w:tabs>
          <w:tab w:val="right" w:leader="dot" w:pos="9061"/>
        </w:tabs>
        <w:rPr>
          <w:noProof/>
          <w:sz w:val="22"/>
        </w:rPr>
      </w:pPr>
      <w:hyperlink w:anchor="_Toc363081728" w:history="1">
        <w:r w:rsidR="000C0942" w:rsidRPr="00533E41">
          <w:rPr>
            <w:rStyle w:val="Hyperlink"/>
            <w:noProof/>
          </w:rPr>
          <w:t>3.3. Magnetovaržos efektas</w:t>
        </w:r>
        <w:r w:rsidR="000C0942">
          <w:rPr>
            <w:noProof/>
            <w:webHidden/>
          </w:rPr>
          <w:tab/>
        </w:r>
        <w:r>
          <w:rPr>
            <w:noProof/>
            <w:webHidden/>
          </w:rPr>
          <w:fldChar w:fldCharType="begin"/>
        </w:r>
        <w:r w:rsidR="000C0942">
          <w:rPr>
            <w:noProof/>
            <w:webHidden/>
          </w:rPr>
          <w:instrText xml:space="preserve"> PAGEREF _Toc363081728 \h </w:instrText>
        </w:r>
        <w:r>
          <w:rPr>
            <w:noProof/>
            <w:webHidden/>
          </w:rPr>
        </w:r>
        <w:r>
          <w:rPr>
            <w:noProof/>
            <w:webHidden/>
          </w:rPr>
          <w:fldChar w:fldCharType="separate"/>
        </w:r>
        <w:r w:rsidR="00F721F9">
          <w:rPr>
            <w:noProof/>
            <w:webHidden/>
          </w:rPr>
          <w:t>9</w:t>
        </w:r>
        <w:r>
          <w:rPr>
            <w:noProof/>
            <w:webHidden/>
          </w:rPr>
          <w:fldChar w:fldCharType="end"/>
        </w:r>
      </w:hyperlink>
    </w:p>
    <w:p w:rsidR="000C0942" w:rsidRDefault="00393776">
      <w:pPr>
        <w:pStyle w:val="TOC1"/>
        <w:rPr>
          <w:rFonts w:asciiTheme="minorHAnsi" w:eastAsiaTheme="minorEastAsia" w:hAnsiTheme="minorHAnsi" w:cstheme="minorBidi"/>
          <w:noProof/>
          <w:sz w:val="22"/>
          <w:szCs w:val="22"/>
          <w:lang w:eastAsia="ja-JP"/>
        </w:rPr>
      </w:pPr>
      <w:hyperlink w:anchor="_Toc363081729" w:history="1">
        <w:r w:rsidR="000C0942" w:rsidRPr="00533E41">
          <w:rPr>
            <w:rStyle w:val="Hyperlink"/>
            <w:noProof/>
            <w:kern w:val="20"/>
          </w:rPr>
          <w:t>4.</w:t>
        </w:r>
        <w:r w:rsidR="000C0942">
          <w:rPr>
            <w:rFonts w:asciiTheme="minorHAnsi" w:eastAsiaTheme="minorEastAsia" w:hAnsiTheme="minorHAnsi" w:cstheme="minorBidi"/>
            <w:noProof/>
            <w:sz w:val="22"/>
            <w:szCs w:val="22"/>
            <w:lang w:eastAsia="ja-JP"/>
          </w:rPr>
          <w:tab/>
        </w:r>
        <w:r w:rsidR="000C0942" w:rsidRPr="00533E41">
          <w:rPr>
            <w:rStyle w:val="Hyperlink"/>
            <w:noProof/>
            <w:kern w:val="20"/>
          </w:rPr>
          <w:t>Tyrimo metodika</w:t>
        </w:r>
        <w:r w:rsidR="000C0942">
          <w:rPr>
            <w:noProof/>
            <w:webHidden/>
          </w:rPr>
          <w:tab/>
        </w:r>
        <w:r>
          <w:rPr>
            <w:noProof/>
            <w:webHidden/>
          </w:rPr>
          <w:fldChar w:fldCharType="begin"/>
        </w:r>
        <w:r w:rsidR="000C0942">
          <w:rPr>
            <w:noProof/>
            <w:webHidden/>
          </w:rPr>
          <w:instrText xml:space="preserve"> PAGEREF _Toc363081729 \h </w:instrText>
        </w:r>
        <w:r>
          <w:rPr>
            <w:noProof/>
            <w:webHidden/>
          </w:rPr>
        </w:r>
        <w:r>
          <w:rPr>
            <w:noProof/>
            <w:webHidden/>
          </w:rPr>
          <w:fldChar w:fldCharType="separate"/>
        </w:r>
        <w:r w:rsidR="00F721F9">
          <w:rPr>
            <w:noProof/>
            <w:webHidden/>
          </w:rPr>
          <w:t>9</w:t>
        </w:r>
        <w:r>
          <w:rPr>
            <w:noProof/>
            <w:webHidden/>
          </w:rPr>
          <w:fldChar w:fldCharType="end"/>
        </w:r>
      </w:hyperlink>
    </w:p>
    <w:p w:rsidR="000C0942" w:rsidRDefault="00393776">
      <w:pPr>
        <w:pStyle w:val="TOC2"/>
        <w:tabs>
          <w:tab w:val="right" w:leader="dot" w:pos="9061"/>
        </w:tabs>
        <w:rPr>
          <w:noProof/>
          <w:sz w:val="22"/>
        </w:rPr>
      </w:pPr>
      <w:hyperlink w:anchor="_Toc363081730" w:history="1">
        <w:r w:rsidR="000C0942" w:rsidRPr="00533E41">
          <w:rPr>
            <w:rStyle w:val="Hyperlink"/>
            <w:noProof/>
          </w:rPr>
          <w:t>4.1. Darbo priemonės</w:t>
        </w:r>
        <w:r w:rsidR="000C0942">
          <w:rPr>
            <w:noProof/>
            <w:webHidden/>
          </w:rPr>
          <w:tab/>
        </w:r>
        <w:r>
          <w:rPr>
            <w:noProof/>
            <w:webHidden/>
          </w:rPr>
          <w:fldChar w:fldCharType="begin"/>
        </w:r>
        <w:r w:rsidR="000C0942">
          <w:rPr>
            <w:noProof/>
            <w:webHidden/>
          </w:rPr>
          <w:instrText xml:space="preserve"> PAGEREF _Toc363081730 \h </w:instrText>
        </w:r>
        <w:r>
          <w:rPr>
            <w:noProof/>
            <w:webHidden/>
          </w:rPr>
        </w:r>
        <w:r>
          <w:rPr>
            <w:noProof/>
            <w:webHidden/>
          </w:rPr>
          <w:fldChar w:fldCharType="separate"/>
        </w:r>
        <w:r w:rsidR="00F721F9">
          <w:rPr>
            <w:noProof/>
            <w:webHidden/>
          </w:rPr>
          <w:t>9</w:t>
        </w:r>
        <w:r>
          <w:rPr>
            <w:noProof/>
            <w:webHidden/>
          </w:rPr>
          <w:fldChar w:fldCharType="end"/>
        </w:r>
      </w:hyperlink>
    </w:p>
    <w:p w:rsidR="000C0942" w:rsidRDefault="00393776">
      <w:pPr>
        <w:pStyle w:val="TOC2"/>
        <w:tabs>
          <w:tab w:val="right" w:leader="dot" w:pos="9061"/>
        </w:tabs>
        <w:rPr>
          <w:noProof/>
          <w:sz w:val="22"/>
        </w:rPr>
      </w:pPr>
      <w:hyperlink w:anchor="_Toc363081731" w:history="1">
        <w:r w:rsidR="000C0942" w:rsidRPr="00533E41">
          <w:rPr>
            <w:rStyle w:val="Hyperlink"/>
            <w:noProof/>
          </w:rPr>
          <w:t>4.2. Darbo eiga</w:t>
        </w:r>
        <w:r w:rsidR="000C0942">
          <w:rPr>
            <w:noProof/>
            <w:webHidden/>
          </w:rPr>
          <w:tab/>
        </w:r>
        <w:r>
          <w:rPr>
            <w:noProof/>
            <w:webHidden/>
          </w:rPr>
          <w:fldChar w:fldCharType="begin"/>
        </w:r>
        <w:r w:rsidR="000C0942">
          <w:rPr>
            <w:noProof/>
            <w:webHidden/>
          </w:rPr>
          <w:instrText xml:space="preserve"> PAGEREF _Toc363081731 \h </w:instrText>
        </w:r>
        <w:r>
          <w:rPr>
            <w:noProof/>
            <w:webHidden/>
          </w:rPr>
        </w:r>
        <w:r>
          <w:rPr>
            <w:noProof/>
            <w:webHidden/>
          </w:rPr>
          <w:fldChar w:fldCharType="separate"/>
        </w:r>
        <w:r w:rsidR="00F721F9">
          <w:rPr>
            <w:noProof/>
            <w:webHidden/>
          </w:rPr>
          <w:t>9</w:t>
        </w:r>
        <w:r>
          <w:rPr>
            <w:noProof/>
            <w:webHidden/>
          </w:rPr>
          <w:fldChar w:fldCharType="end"/>
        </w:r>
      </w:hyperlink>
    </w:p>
    <w:p w:rsidR="000C0942" w:rsidRDefault="00393776">
      <w:pPr>
        <w:pStyle w:val="TOC3"/>
        <w:tabs>
          <w:tab w:val="right" w:leader="dot" w:pos="9061"/>
        </w:tabs>
        <w:rPr>
          <w:noProof/>
          <w:sz w:val="22"/>
        </w:rPr>
      </w:pPr>
      <w:hyperlink w:anchor="_Toc363081732" w:history="1">
        <w:r w:rsidR="000C0942" w:rsidRPr="00533E41">
          <w:rPr>
            <w:rStyle w:val="Hyperlink"/>
            <w:noProof/>
          </w:rPr>
          <w:t>1 užduotis [U</w:t>
        </w:r>
        <w:r w:rsidR="000C0942" w:rsidRPr="00533E41">
          <w:rPr>
            <w:rStyle w:val="Hyperlink"/>
            <w:noProof/>
            <w:vertAlign w:val="subscript"/>
          </w:rPr>
          <w:t>H</w:t>
        </w:r>
        <w:r w:rsidR="000C0942" w:rsidRPr="00533E41">
          <w:rPr>
            <w:rStyle w:val="Hyperlink"/>
            <w:noProof/>
          </w:rPr>
          <w:t xml:space="preserve"> = f(I</w:t>
        </w:r>
        <w:r w:rsidR="000C0942" w:rsidRPr="00533E41">
          <w:rPr>
            <w:rStyle w:val="Hyperlink"/>
            <w:noProof/>
            <w:vertAlign w:val="subscript"/>
          </w:rPr>
          <w:t>p</w:t>
        </w:r>
        <w:r w:rsidR="000C0942" w:rsidRPr="00533E41">
          <w:rPr>
            <w:rStyle w:val="Hyperlink"/>
            <w:noProof/>
          </w:rPr>
          <w:t>)]:</w:t>
        </w:r>
        <w:r w:rsidR="000C0942">
          <w:rPr>
            <w:noProof/>
            <w:webHidden/>
          </w:rPr>
          <w:tab/>
        </w:r>
        <w:r>
          <w:rPr>
            <w:noProof/>
            <w:webHidden/>
          </w:rPr>
          <w:fldChar w:fldCharType="begin"/>
        </w:r>
        <w:r w:rsidR="000C0942">
          <w:rPr>
            <w:noProof/>
            <w:webHidden/>
          </w:rPr>
          <w:instrText xml:space="preserve"> PAGEREF _Toc363081732 \h </w:instrText>
        </w:r>
        <w:r>
          <w:rPr>
            <w:noProof/>
            <w:webHidden/>
          </w:rPr>
        </w:r>
        <w:r>
          <w:rPr>
            <w:noProof/>
            <w:webHidden/>
          </w:rPr>
          <w:fldChar w:fldCharType="separate"/>
        </w:r>
        <w:r w:rsidR="00F721F9">
          <w:rPr>
            <w:noProof/>
            <w:webHidden/>
          </w:rPr>
          <w:t>9</w:t>
        </w:r>
        <w:r>
          <w:rPr>
            <w:noProof/>
            <w:webHidden/>
          </w:rPr>
          <w:fldChar w:fldCharType="end"/>
        </w:r>
      </w:hyperlink>
    </w:p>
    <w:p w:rsidR="000C0942" w:rsidRDefault="00393776">
      <w:pPr>
        <w:pStyle w:val="TOC3"/>
        <w:tabs>
          <w:tab w:val="right" w:leader="dot" w:pos="9061"/>
        </w:tabs>
        <w:rPr>
          <w:noProof/>
          <w:sz w:val="22"/>
        </w:rPr>
      </w:pPr>
      <w:hyperlink w:anchor="_Toc363081733" w:history="1">
        <w:r w:rsidR="000C0942" w:rsidRPr="00533E41">
          <w:rPr>
            <w:rStyle w:val="Hyperlink"/>
            <w:noProof/>
            <w:lang w:val="pt-BR"/>
          </w:rPr>
          <w:t>2</w:t>
        </w:r>
        <w:r w:rsidR="000C0942" w:rsidRPr="00533E41">
          <w:rPr>
            <w:rStyle w:val="Hyperlink"/>
            <w:noProof/>
          </w:rPr>
          <w:t xml:space="preserve"> užduotis [U</w:t>
        </w:r>
        <w:r w:rsidR="000C0942" w:rsidRPr="00533E41">
          <w:rPr>
            <w:rStyle w:val="Hyperlink"/>
            <w:noProof/>
            <w:vertAlign w:val="subscript"/>
          </w:rPr>
          <w:t>p</w:t>
        </w:r>
        <w:r w:rsidR="000C0942" w:rsidRPr="00533E41">
          <w:rPr>
            <w:rStyle w:val="Hyperlink"/>
            <w:noProof/>
          </w:rPr>
          <w:t xml:space="preserve"> = f(B)]:</w:t>
        </w:r>
        <w:r w:rsidR="000C0942">
          <w:rPr>
            <w:noProof/>
            <w:webHidden/>
          </w:rPr>
          <w:tab/>
        </w:r>
        <w:r>
          <w:rPr>
            <w:noProof/>
            <w:webHidden/>
          </w:rPr>
          <w:fldChar w:fldCharType="begin"/>
        </w:r>
        <w:r w:rsidR="000C0942">
          <w:rPr>
            <w:noProof/>
            <w:webHidden/>
          </w:rPr>
          <w:instrText xml:space="preserve"> PAGEREF _Toc363081733 \h </w:instrText>
        </w:r>
        <w:r>
          <w:rPr>
            <w:noProof/>
            <w:webHidden/>
          </w:rPr>
        </w:r>
        <w:r>
          <w:rPr>
            <w:noProof/>
            <w:webHidden/>
          </w:rPr>
          <w:fldChar w:fldCharType="separate"/>
        </w:r>
        <w:r w:rsidR="00F721F9">
          <w:rPr>
            <w:noProof/>
            <w:webHidden/>
          </w:rPr>
          <w:t>9</w:t>
        </w:r>
        <w:r>
          <w:rPr>
            <w:noProof/>
            <w:webHidden/>
          </w:rPr>
          <w:fldChar w:fldCharType="end"/>
        </w:r>
      </w:hyperlink>
    </w:p>
    <w:p w:rsidR="000C0942" w:rsidRDefault="00393776">
      <w:pPr>
        <w:pStyle w:val="TOC3"/>
        <w:tabs>
          <w:tab w:val="right" w:leader="dot" w:pos="9061"/>
        </w:tabs>
        <w:rPr>
          <w:noProof/>
          <w:sz w:val="22"/>
        </w:rPr>
      </w:pPr>
      <w:hyperlink w:anchor="_Toc363081734" w:history="1">
        <w:r w:rsidR="000C0942" w:rsidRPr="00533E41">
          <w:rPr>
            <w:rStyle w:val="Hyperlink"/>
            <w:noProof/>
          </w:rPr>
          <w:t>3 užduotis [U</w:t>
        </w:r>
        <w:r w:rsidR="000C0942" w:rsidRPr="00533E41">
          <w:rPr>
            <w:rStyle w:val="Hyperlink"/>
            <w:noProof/>
            <w:vertAlign w:val="subscript"/>
          </w:rPr>
          <w:t>H</w:t>
        </w:r>
        <w:r w:rsidR="000C0942" w:rsidRPr="00533E41">
          <w:rPr>
            <w:rStyle w:val="Hyperlink"/>
            <w:noProof/>
          </w:rPr>
          <w:t xml:space="preserve"> = f(B)]:</w:t>
        </w:r>
        <w:r w:rsidR="000C0942">
          <w:rPr>
            <w:noProof/>
            <w:webHidden/>
          </w:rPr>
          <w:tab/>
        </w:r>
        <w:r>
          <w:rPr>
            <w:noProof/>
            <w:webHidden/>
          </w:rPr>
          <w:fldChar w:fldCharType="begin"/>
        </w:r>
        <w:r w:rsidR="000C0942">
          <w:rPr>
            <w:noProof/>
            <w:webHidden/>
          </w:rPr>
          <w:instrText xml:space="preserve"> PAGEREF _Toc363081734 \h </w:instrText>
        </w:r>
        <w:r>
          <w:rPr>
            <w:noProof/>
            <w:webHidden/>
          </w:rPr>
        </w:r>
        <w:r>
          <w:rPr>
            <w:noProof/>
            <w:webHidden/>
          </w:rPr>
          <w:fldChar w:fldCharType="separate"/>
        </w:r>
        <w:r w:rsidR="00F721F9">
          <w:rPr>
            <w:noProof/>
            <w:webHidden/>
          </w:rPr>
          <w:t>9</w:t>
        </w:r>
        <w:r>
          <w:rPr>
            <w:noProof/>
            <w:webHidden/>
          </w:rPr>
          <w:fldChar w:fldCharType="end"/>
        </w:r>
      </w:hyperlink>
    </w:p>
    <w:p w:rsidR="000C0942" w:rsidRDefault="00393776">
      <w:pPr>
        <w:pStyle w:val="TOC2"/>
        <w:tabs>
          <w:tab w:val="right" w:leader="dot" w:pos="9061"/>
        </w:tabs>
        <w:rPr>
          <w:noProof/>
          <w:sz w:val="22"/>
        </w:rPr>
      </w:pPr>
      <w:hyperlink w:anchor="_Toc363081735" w:history="1">
        <w:r w:rsidR="000C0942" w:rsidRPr="00533E41">
          <w:rPr>
            <w:rStyle w:val="Hyperlink"/>
            <w:noProof/>
          </w:rPr>
          <w:t>4.3. Eksperimento rezultatų analizavimas</w:t>
        </w:r>
        <w:r w:rsidR="000C0942">
          <w:rPr>
            <w:noProof/>
            <w:webHidden/>
          </w:rPr>
          <w:tab/>
        </w:r>
        <w:r>
          <w:rPr>
            <w:noProof/>
            <w:webHidden/>
          </w:rPr>
          <w:fldChar w:fldCharType="begin"/>
        </w:r>
        <w:r w:rsidR="000C0942">
          <w:rPr>
            <w:noProof/>
            <w:webHidden/>
          </w:rPr>
          <w:instrText xml:space="preserve"> PAGEREF _Toc363081735 \h </w:instrText>
        </w:r>
        <w:r>
          <w:rPr>
            <w:noProof/>
            <w:webHidden/>
          </w:rPr>
        </w:r>
        <w:r>
          <w:rPr>
            <w:noProof/>
            <w:webHidden/>
          </w:rPr>
          <w:fldChar w:fldCharType="separate"/>
        </w:r>
        <w:r w:rsidR="00F721F9">
          <w:rPr>
            <w:noProof/>
            <w:webHidden/>
          </w:rPr>
          <w:t>9</w:t>
        </w:r>
        <w:r>
          <w:rPr>
            <w:noProof/>
            <w:webHidden/>
          </w:rPr>
          <w:fldChar w:fldCharType="end"/>
        </w:r>
      </w:hyperlink>
    </w:p>
    <w:p w:rsidR="00217E6E" w:rsidRDefault="00393776">
      <w:pPr>
        <w:rPr>
          <w:rFonts w:ascii="TimesNewRomanPSMT" w:hAnsi="TimesNewRomanPSMT" w:cs="TimesNewRomanPSMT"/>
          <w:szCs w:val="24"/>
        </w:rPr>
      </w:pPr>
      <w:r>
        <w:rPr>
          <w:rFonts w:ascii="TimesNewRomanPSMT" w:eastAsia="Times New Roman" w:hAnsi="TimesNewRomanPSMT" w:cs="TimesNewRomanPSMT"/>
          <w:szCs w:val="24"/>
          <w:lang w:eastAsia="en-US"/>
        </w:rPr>
        <w:fldChar w:fldCharType="end"/>
      </w:r>
    </w:p>
    <w:p w:rsidR="008B6E71" w:rsidRDefault="008B6E71">
      <w:r>
        <w:br w:type="page"/>
      </w:r>
    </w:p>
    <w:p w:rsidR="008B6E71" w:rsidRDefault="008B6E71"/>
    <w:p w:rsidR="008B6E71" w:rsidRPr="00495187" w:rsidRDefault="00825AF2" w:rsidP="00495187">
      <w:pPr>
        <w:pStyle w:val="Heading1"/>
        <w:ind w:firstLine="0"/>
      </w:pPr>
      <w:bookmarkStart w:id="0" w:name="_Toc363054495"/>
      <w:bookmarkStart w:id="1" w:name="_Toc363054547"/>
      <w:bookmarkStart w:id="2" w:name="_Toc363055700"/>
      <w:bookmarkStart w:id="3" w:name="_Toc363056669"/>
      <w:bookmarkStart w:id="4" w:name="_Toc363081723"/>
      <w:r w:rsidRPr="00825AF2">
        <w:t>1.</w:t>
      </w:r>
      <w:r>
        <w:t xml:space="preserve"> </w:t>
      </w:r>
      <w:r w:rsidR="008B6E71" w:rsidRPr="009D74CC">
        <w:t>Darbo</w:t>
      </w:r>
      <w:r w:rsidR="008B6E71" w:rsidRPr="008B6E71">
        <w:t xml:space="preserve"> tikslai</w:t>
      </w:r>
      <w:bookmarkEnd w:id="0"/>
      <w:bookmarkEnd w:id="1"/>
      <w:bookmarkEnd w:id="2"/>
      <w:bookmarkEnd w:id="3"/>
      <w:bookmarkEnd w:id="4"/>
      <w:r w:rsidR="008B6E71" w:rsidRPr="008B6E71">
        <w:t xml:space="preserve">  </w:t>
      </w:r>
    </w:p>
    <w:p w:rsidR="008B6E71" w:rsidRDefault="008B6E71" w:rsidP="009D74CC">
      <w:pPr>
        <w:pStyle w:val="ListParagraph"/>
        <w:numPr>
          <w:ilvl w:val="0"/>
          <w:numId w:val="2"/>
        </w:numPr>
        <w:rPr>
          <w:sz w:val="28"/>
        </w:rPr>
      </w:pPr>
      <w:r w:rsidRPr="00EB1319">
        <w:rPr>
          <w:sz w:val="28"/>
        </w:rPr>
        <w:t xml:space="preserve">Išsamiai susipažinti su galvanomagnetinių reiškinių fizika ir išnagrinėti Holo bei magnetovaržos efektų teoriją. </w:t>
      </w:r>
    </w:p>
    <w:p w:rsidR="00EB1319" w:rsidRPr="00EB1319" w:rsidRDefault="00EB1319" w:rsidP="00EB1319">
      <w:pPr>
        <w:pStyle w:val="ListParagraph"/>
        <w:rPr>
          <w:sz w:val="28"/>
        </w:rPr>
      </w:pPr>
    </w:p>
    <w:p w:rsidR="008B6E71" w:rsidRPr="00EB1319" w:rsidRDefault="008B6E71" w:rsidP="009D74CC">
      <w:pPr>
        <w:pStyle w:val="ListParagraph"/>
        <w:numPr>
          <w:ilvl w:val="0"/>
          <w:numId w:val="2"/>
        </w:numPr>
        <w:rPr>
          <w:sz w:val="28"/>
        </w:rPr>
      </w:pPr>
      <w:r w:rsidRPr="00EB1319">
        <w:rPr>
          <w:sz w:val="28"/>
        </w:rPr>
        <w:t>Remiantis Holo ir magnetovaržos efektų teorijos dėsningumais, nusakyti prielaidas ir sąlygas leidžiančias išmatuoti Holo ir magnetovaržos koeficientus bei Holo judrį, nustatyti vyraujantį krūvininkų sklaidos mechanizmą, jų tankį ir kitus puslaidininkinės medžiagos parametrus.</w:t>
      </w:r>
    </w:p>
    <w:p w:rsidR="008B6E71" w:rsidRDefault="008B6E71" w:rsidP="008B6E71">
      <w:pPr>
        <w:rPr>
          <w:rFonts w:asciiTheme="majorHAnsi" w:hAnsiTheme="majorHAnsi" w:cstheme="majorHAnsi"/>
        </w:rPr>
      </w:pPr>
    </w:p>
    <w:p w:rsidR="00495187" w:rsidRPr="008B6E71" w:rsidRDefault="00495187" w:rsidP="008B6E71">
      <w:pPr>
        <w:rPr>
          <w:rFonts w:asciiTheme="majorHAnsi" w:hAnsiTheme="majorHAnsi" w:cstheme="majorHAnsi"/>
        </w:rPr>
      </w:pPr>
    </w:p>
    <w:p w:rsidR="008B6E71" w:rsidRPr="00495187" w:rsidRDefault="00825AF2" w:rsidP="00495187">
      <w:pPr>
        <w:pStyle w:val="Heading1"/>
        <w:ind w:firstLine="0"/>
      </w:pPr>
      <w:bookmarkStart w:id="5" w:name="_Toc363054496"/>
      <w:bookmarkStart w:id="6" w:name="_Toc363054548"/>
      <w:bookmarkStart w:id="7" w:name="_Toc363055701"/>
      <w:bookmarkStart w:id="8" w:name="_Toc363056670"/>
      <w:bookmarkStart w:id="9" w:name="_Toc363081724"/>
      <w:r w:rsidRPr="00825AF2">
        <w:t>2.</w:t>
      </w:r>
      <w:r>
        <w:t xml:space="preserve"> </w:t>
      </w:r>
      <w:r w:rsidR="008B6E71" w:rsidRPr="008B6E71">
        <w:t>Darbo užduotys</w:t>
      </w:r>
      <w:bookmarkEnd w:id="5"/>
      <w:bookmarkEnd w:id="6"/>
      <w:bookmarkEnd w:id="7"/>
      <w:bookmarkEnd w:id="8"/>
      <w:bookmarkEnd w:id="9"/>
    </w:p>
    <w:p w:rsidR="008B6E71" w:rsidRDefault="008B6E71" w:rsidP="009D74CC">
      <w:pPr>
        <w:pStyle w:val="ListParagraph"/>
        <w:numPr>
          <w:ilvl w:val="0"/>
          <w:numId w:val="12"/>
        </w:numPr>
        <w:rPr>
          <w:sz w:val="28"/>
        </w:rPr>
      </w:pPr>
      <w:r w:rsidRPr="00EB1319">
        <w:rPr>
          <w:sz w:val="28"/>
        </w:rPr>
        <w:t>Išmatuoti Holo įtampos U</w:t>
      </w:r>
      <w:r w:rsidRPr="00EB1319">
        <w:rPr>
          <w:sz w:val="28"/>
          <w:vertAlign w:val="subscript"/>
        </w:rPr>
        <w:t>H</w:t>
      </w:r>
      <w:r w:rsidRPr="00EB1319">
        <w:rPr>
          <w:sz w:val="28"/>
        </w:rPr>
        <w:t xml:space="preserve"> priklausomybę nuo kontrolinės bandinio srovės </w:t>
      </w:r>
      <w:r w:rsidRPr="00EB1319">
        <w:rPr>
          <w:i/>
          <w:sz w:val="28"/>
        </w:rPr>
        <w:t>I</w:t>
      </w:r>
      <w:r w:rsidRPr="00EB1319">
        <w:rPr>
          <w:sz w:val="28"/>
          <w:vertAlign w:val="subscript"/>
        </w:rPr>
        <w:t>p</w:t>
      </w:r>
      <w:r w:rsidRPr="00EB1319">
        <w:rPr>
          <w:sz w:val="28"/>
        </w:rPr>
        <w:t xml:space="preserve"> [</w:t>
      </w:r>
      <w:r w:rsidRPr="00EB1319">
        <w:rPr>
          <w:b/>
          <w:i/>
          <w:sz w:val="28"/>
        </w:rPr>
        <w:t>U</w:t>
      </w:r>
      <w:r w:rsidRPr="00EB1319">
        <w:rPr>
          <w:b/>
          <w:sz w:val="28"/>
          <w:vertAlign w:val="subscript"/>
        </w:rPr>
        <w:t>H</w:t>
      </w:r>
      <w:r w:rsidRPr="00EB1319">
        <w:rPr>
          <w:b/>
          <w:sz w:val="28"/>
        </w:rPr>
        <w:t xml:space="preserve"> = f(</w:t>
      </w:r>
      <w:r w:rsidRPr="00EB1319">
        <w:rPr>
          <w:b/>
          <w:i/>
          <w:sz w:val="28"/>
        </w:rPr>
        <w:t>I</w:t>
      </w:r>
      <w:r w:rsidRPr="00EB1319">
        <w:rPr>
          <w:b/>
          <w:sz w:val="28"/>
          <w:vertAlign w:val="subscript"/>
        </w:rPr>
        <w:t>p</w:t>
      </w:r>
      <w:r w:rsidRPr="00EB1319">
        <w:rPr>
          <w:b/>
          <w:sz w:val="28"/>
        </w:rPr>
        <w:t>)</w:t>
      </w:r>
      <w:r w:rsidRPr="00EB1319">
        <w:rPr>
          <w:sz w:val="28"/>
        </w:rPr>
        <w:t>] esant kambario temperatūrai ir pastoviam magnetiniam laukui.</w:t>
      </w:r>
    </w:p>
    <w:p w:rsidR="00F721F9" w:rsidRPr="00EB1319" w:rsidRDefault="00F721F9" w:rsidP="00F721F9">
      <w:pPr>
        <w:pStyle w:val="ListParagraph"/>
        <w:rPr>
          <w:sz w:val="28"/>
        </w:rPr>
      </w:pPr>
    </w:p>
    <w:p w:rsidR="008B6E71" w:rsidRDefault="008B6E71" w:rsidP="009D74CC">
      <w:pPr>
        <w:pStyle w:val="ListParagraph"/>
        <w:numPr>
          <w:ilvl w:val="0"/>
          <w:numId w:val="12"/>
        </w:numPr>
        <w:rPr>
          <w:sz w:val="28"/>
        </w:rPr>
      </w:pPr>
      <w:r w:rsidRPr="00EB1319">
        <w:rPr>
          <w:sz w:val="28"/>
        </w:rPr>
        <w:t>Išmatuoti įtampos išilgai bandinio U</w:t>
      </w:r>
      <w:r w:rsidRPr="00EB1319">
        <w:rPr>
          <w:sz w:val="28"/>
          <w:vertAlign w:val="subscript"/>
        </w:rPr>
        <w:t>p</w:t>
      </w:r>
      <w:r w:rsidRPr="00EB1319">
        <w:rPr>
          <w:sz w:val="28"/>
        </w:rPr>
        <w:t xml:space="preserve"> priklausomybę nuo </w:t>
      </w:r>
      <w:r w:rsidR="00F72701" w:rsidRPr="00EB1319">
        <w:rPr>
          <w:sz w:val="28"/>
        </w:rPr>
        <w:t xml:space="preserve">magnetinio lauko stiprumo </w:t>
      </w:r>
      <w:r w:rsidRPr="00EB1319">
        <w:rPr>
          <w:i/>
          <w:sz w:val="28"/>
        </w:rPr>
        <w:t>B</w:t>
      </w:r>
      <w:r w:rsidR="00F72701" w:rsidRPr="00EB1319">
        <w:rPr>
          <w:sz w:val="28"/>
        </w:rPr>
        <w:t xml:space="preserve">  </w:t>
      </w:r>
      <w:r w:rsidRPr="00EB1319">
        <w:rPr>
          <w:sz w:val="28"/>
        </w:rPr>
        <w:t>[</w:t>
      </w:r>
      <w:r w:rsidRPr="00EB1319">
        <w:rPr>
          <w:b/>
          <w:i/>
          <w:sz w:val="28"/>
        </w:rPr>
        <w:t>U</w:t>
      </w:r>
      <w:r w:rsidRPr="00EB1319">
        <w:rPr>
          <w:b/>
          <w:sz w:val="28"/>
          <w:vertAlign w:val="subscript"/>
        </w:rPr>
        <w:t>p</w:t>
      </w:r>
      <w:r w:rsidRPr="00EB1319">
        <w:rPr>
          <w:b/>
          <w:sz w:val="28"/>
        </w:rPr>
        <w:t xml:space="preserve"> = f(</w:t>
      </w:r>
      <w:r w:rsidRPr="00EB1319">
        <w:rPr>
          <w:b/>
          <w:i/>
          <w:sz w:val="28"/>
        </w:rPr>
        <w:t>B</w:t>
      </w:r>
      <w:r w:rsidRPr="00EB1319">
        <w:rPr>
          <w:b/>
          <w:sz w:val="28"/>
        </w:rPr>
        <w:t>)</w:t>
      </w:r>
      <w:r w:rsidRPr="00EB1319">
        <w:rPr>
          <w:sz w:val="28"/>
        </w:rPr>
        <w:t xml:space="preserve">] esant kambario temperatūrai ir pastoviai bandinio srovei. </w:t>
      </w:r>
    </w:p>
    <w:p w:rsidR="00F721F9" w:rsidRPr="00EB1319" w:rsidRDefault="00F721F9" w:rsidP="00F721F9">
      <w:pPr>
        <w:pStyle w:val="ListParagraph"/>
        <w:rPr>
          <w:sz w:val="28"/>
        </w:rPr>
      </w:pPr>
    </w:p>
    <w:p w:rsidR="008B6E71" w:rsidRDefault="008B6E71" w:rsidP="009D74CC">
      <w:pPr>
        <w:pStyle w:val="ListParagraph"/>
        <w:numPr>
          <w:ilvl w:val="0"/>
          <w:numId w:val="12"/>
        </w:numPr>
        <w:rPr>
          <w:sz w:val="28"/>
        </w:rPr>
      </w:pPr>
      <w:r w:rsidRPr="00EB1319">
        <w:rPr>
          <w:sz w:val="28"/>
        </w:rPr>
        <w:t>Išmatuoti Holo įtampos U</w:t>
      </w:r>
      <w:r w:rsidRPr="00EB1319">
        <w:rPr>
          <w:sz w:val="28"/>
          <w:vertAlign w:val="subscript"/>
        </w:rPr>
        <w:t>H</w:t>
      </w:r>
      <w:r w:rsidRPr="00EB1319">
        <w:rPr>
          <w:sz w:val="28"/>
        </w:rPr>
        <w:t xml:space="preserve"> priklausomybę nuo magnetinio lauko stiprumo </w:t>
      </w:r>
      <w:r w:rsidRPr="00EB1319">
        <w:rPr>
          <w:i/>
          <w:sz w:val="28"/>
        </w:rPr>
        <w:t>B</w:t>
      </w:r>
      <w:r w:rsidRPr="00EB1319">
        <w:rPr>
          <w:sz w:val="28"/>
        </w:rPr>
        <w:t xml:space="preserve"> </w:t>
      </w:r>
      <w:r w:rsidR="00EB1319">
        <w:rPr>
          <w:sz w:val="28"/>
        </w:rPr>
        <w:t xml:space="preserve"> </w:t>
      </w:r>
      <w:r w:rsidRPr="00EB1319">
        <w:rPr>
          <w:sz w:val="28"/>
        </w:rPr>
        <w:t>[</w:t>
      </w:r>
      <w:r w:rsidRPr="00EB1319">
        <w:rPr>
          <w:b/>
          <w:i/>
          <w:sz w:val="28"/>
        </w:rPr>
        <w:t>U</w:t>
      </w:r>
      <w:r w:rsidRPr="00EB1319">
        <w:rPr>
          <w:b/>
          <w:sz w:val="28"/>
          <w:vertAlign w:val="subscript"/>
        </w:rPr>
        <w:t>H</w:t>
      </w:r>
      <w:r w:rsidRPr="00EB1319">
        <w:rPr>
          <w:b/>
          <w:sz w:val="28"/>
        </w:rPr>
        <w:t xml:space="preserve"> = f(</w:t>
      </w:r>
      <w:r w:rsidRPr="00EB1319">
        <w:rPr>
          <w:b/>
          <w:i/>
          <w:sz w:val="28"/>
        </w:rPr>
        <w:t>B</w:t>
      </w:r>
      <w:r w:rsidRPr="00EB1319">
        <w:rPr>
          <w:b/>
          <w:sz w:val="28"/>
        </w:rPr>
        <w:t>)</w:t>
      </w:r>
      <w:r w:rsidRPr="00EB1319">
        <w:rPr>
          <w:sz w:val="28"/>
        </w:rPr>
        <w:t>] esant kambario temperatūrai ir pastoviai bandinio srovei. Nustatykite Holo koeficientą R</w:t>
      </w:r>
      <w:r w:rsidRPr="00EB1319">
        <w:rPr>
          <w:sz w:val="28"/>
          <w:vertAlign w:val="subscript"/>
        </w:rPr>
        <w:t>H</w:t>
      </w:r>
      <w:r w:rsidRPr="00EB1319">
        <w:rPr>
          <w:sz w:val="28"/>
        </w:rPr>
        <w:t xml:space="preserve"> ir krūvininkų krūvio ženklą. Apskaičiuokite Holo judrį </w:t>
      </w:r>
      <w:r w:rsidRPr="00EB1319">
        <w:rPr>
          <w:i/>
          <w:sz w:val="28"/>
        </w:rPr>
        <w:sym w:font="Symbol" w:char="F06D"/>
      </w:r>
      <w:r w:rsidRPr="00EB1319">
        <w:rPr>
          <w:sz w:val="28"/>
          <w:vertAlign w:val="subscript"/>
        </w:rPr>
        <w:t>H</w:t>
      </w:r>
      <w:r w:rsidRPr="00EB1319">
        <w:rPr>
          <w:sz w:val="28"/>
        </w:rPr>
        <w:t xml:space="preserve"> ir krūvininkų tankį </w:t>
      </w:r>
      <w:r w:rsidRPr="00EB1319">
        <w:rPr>
          <w:i/>
          <w:sz w:val="28"/>
        </w:rPr>
        <w:t>n</w:t>
      </w:r>
      <w:r w:rsidRPr="00EB1319">
        <w:rPr>
          <w:sz w:val="28"/>
        </w:rPr>
        <w:t>.</w:t>
      </w:r>
    </w:p>
    <w:p w:rsidR="00F721F9" w:rsidRPr="00EB1319" w:rsidRDefault="00F721F9" w:rsidP="00F721F9">
      <w:pPr>
        <w:pStyle w:val="ListParagraph"/>
        <w:rPr>
          <w:sz w:val="28"/>
        </w:rPr>
      </w:pPr>
    </w:p>
    <w:p w:rsidR="008B6E71" w:rsidRPr="00EB1319" w:rsidRDefault="008B6E71" w:rsidP="009D74CC">
      <w:pPr>
        <w:pStyle w:val="ListParagraph"/>
        <w:numPr>
          <w:ilvl w:val="0"/>
          <w:numId w:val="12"/>
        </w:numPr>
        <w:rPr>
          <w:sz w:val="28"/>
        </w:rPr>
      </w:pPr>
      <w:r w:rsidRPr="00EB1319">
        <w:rPr>
          <w:sz w:val="28"/>
        </w:rPr>
        <w:t>Apibendrinti gautus eksperimentinius rezultatus (palyginti su teoriniais duomenimis), aptarti faktorius, turėjusius didžiausią įtaką matavimo neapibrėžtims ir suformuluoti pagrindines šio darbo išvadas.</w:t>
      </w:r>
    </w:p>
    <w:p w:rsidR="008B6E71" w:rsidRDefault="008B6E71" w:rsidP="008B6E71">
      <w:pPr>
        <w:jc w:val="left"/>
      </w:pPr>
    </w:p>
    <w:p w:rsidR="008B6E71" w:rsidRDefault="008B6E71">
      <w:r>
        <w:br w:type="page"/>
      </w:r>
    </w:p>
    <w:p w:rsidR="00EE7BEF" w:rsidRDefault="008B6E71" w:rsidP="00EE7BEF">
      <w:pPr>
        <w:pStyle w:val="Heading1"/>
        <w:numPr>
          <w:ilvl w:val="0"/>
          <w:numId w:val="18"/>
        </w:numPr>
      </w:pPr>
      <w:bookmarkStart w:id="10" w:name="_Toc363054497"/>
      <w:bookmarkStart w:id="11" w:name="_Toc363054549"/>
      <w:bookmarkStart w:id="12" w:name="_Toc363055702"/>
      <w:bookmarkStart w:id="13" w:name="_Toc363056671"/>
      <w:bookmarkStart w:id="14" w:name="_Toc363081725"/>
      <w:r w:rsidRPr="009D74CC">
        <w:rPr>
          <w:szCs w:val="24"/>
        </w:rPr>
        <w:lastRenderedPageBreak/>
        <w:t>Darbo</w:t>
      </w:r>
      <w:r>
        <w:t xml:space="preserve"> teorija</w:t>
      </w:r>
      <w:bookmarkEnd w:id="10"/>
      <w:bookmarkEnd w:id="11"/>
      <w:bookmarkEnd w:id="12"/>
      <w:bookmarkEnd w:id="13"/>
      <w:bookmarkEnd w:id="14"/>
    </w:p>
    <w:p w:rsidR="00052007" w:rsidRPr="00052007" w:rsidRDefault="00052007" w:rsidP="00052007">
      <w:pPr>
        <w:rPr>
          <w:sz w:val="6"/>
          <w:lang w:eastAsia="en-US"/>
        </w:rPr>
      </w:pPr>
    </w:p>
    <w:p w:rsidR="008B6E71" w:rsidRDefault="00EE7BEF" w:rsidP="008B6E71">
      <w:pPr>
        <w:pStyle w:val="Heading2"/>
        <w:numPr>
          <w:ilvl w:val="1"/>
          <w:numId w:val="18"/>
        </w:numPr>
      </w:pPr>
      <w:bookmarkStart w:id="15" w:name="_Toc363054498"/>
      <w:bookmarkStart w:id="16" w:name="_Toc363054550"/>
      <w:bookmarkStart w:id="17" w:name="_Toc363055703"/>
      <w:bookmarkStart w:id="18" w:name="_Toc363056672"/>
      <w:bookmarkStart w:id="19" w:name="_Toc363081726"/>
      <w:r w:rsidRPr="00EE7BEF">
        <w:t>Galvanometriniai reiškiniai</w:t>
      </w:r>
      <w:bookmarkEnd w:id="15"/>
      <w:bookmarkEnd w:id="16"/>
      <w:bookmarkEnd w:id="17"/>
      <w:bookmarkEnd w:id="18"/>
      <w:bookmarkEnd w:id="19"/>
    </w:p>
    <w:p w:rsidR="008B6E71" w:rsidRDefault="008B6E71" w:rsidP="001353A0">
      <w:r>
        <w:tab/>
        <w:t>Išorinių laukų poveikiai, kaip taisyklė, puslaidininkinėse ir kitose medžiagose sukelia krūvininkų srautus, dar vadinamus krūvininkų pernaša. Pernašos reiškiniai yra labai svarbūs teorijai ir praktikai, nes daugumos puslaidininkinės elektronikos įtaisų veika pagrįsta krūvininkų judėjimu elektriniame ir magnetiniame laukuose, esant temperatūrų gradientams, mechaninėms deformacijoms ir pan.</w:t>
      </w:r>
    </w:p>
    <w:p w:rsidR="009375B6" w:rsidRDefault="008B6E71" w:rsidP="001353A0">
      <w:r>
        <w:tab/>
        <w:t xml:space="preserve">Pernašos reiškinių yra daug ir įvairių. Čia plačiau aptarsime galvanomagnetinius pernašos reiškinius, atsirandančius tada, kada puslaidininkinį bandinį ar medžiagą kartu veikia elektrinis ir magnetinis laukai. Bendru atveju krūvininkų pernašos teorijos analizė yra labai sudėtinga, todėl apsiribosime krūvininkų pernašos analize tuo atveju, kai elektrinis ir magnetiniai laukai yra orientuoti statmenai. Tada, tarus kad </w:t>
      </w:r>
      <w:r w:rsidRPr="00E3387B">
        <w:rPr>
          <w:position w:val="-12"/>
        </w:rPr>
        <w:object w:dxaOrig="7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20.05pt" o:ole="">
            <v:imagedata r:id="rId8" o:title=""/>
          </v:shape>
          <o:OLEObject Type="Embed" ProgID="Equation.DSMT4" ShapeID="_x0000_i1025" DrawAspect="Content" ObjectID="_1438649943" r:id="rId9"/>
        </w:object>
      </w:r>
      <w:r>
        <w:t xml:space="preserve"> ir </w:t>
      </w:r>
      <w:r w:rsidRPr="00E3387B">
        <w:rPr>
          <w:position w:val="-12"/>
        </w:rPr>
        <w:object w:dxaOrig="700" w:dyaOrig="400">
          <v:shape id="_x0000_i1026" type="#_x0000_t75" style="width:35.05pt;height:20.05pt" o:ole="">
            <v:imagedata r:id="rId10" o:title=""/>
          </v:shape>
          <o:OLEObject Type="Embed" ProgID="Equation.DSMT4" ShapeID="_x0000_i1026" DrawAspect="Content" ObjectID="_1438649944" r:id="rId11"/>
        </w:object>
      </w:r>
      <w:r>
        <w:t xml:space="preserve">, elektroną veiks Lorenco jėga </w:t>
      </w:r>
      <w:r w:rsidRPr="006A5BB7">
        <w:rPr>
          <w:position w:val="-10"/>
        </w:rPr>
        <w:object w:dxaOrig="780" w:dyaOrig="380">
          <v:shape id="_x0000_i1027" type="#_x0000_t75" style="width:39.45pt;height:19.4pt" o:ole="">
            <v:imagedata r:id="rId12" o:title=""/>
          </v:shape>
          <o:OLEObject Type="Embed" ProgID="Equation.3" ShapeID="_x0000_i1027" DrawAspect="Content" ObjectID="_1438649945" r:id="rId13"/>
        </w:objec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9375B6" w:rsidTr="009375B6">
        <w:tc>
          <w:tcPr>
            <w:tcW w:w="750" w:type="pct"/>
          </w:tcPr>
          <w:p w:rsidR="009375B6" w:rsidRDefault="009375B6" w:rsidP="009375B6">
            <w:pPr>
              <w:pStyle w:val="Caption"/>
              <w:ind w:firstLine="0"/>
            </w:pPr>
          </w:p>
        </w:tc>
        <w:tc>
          <w:tcPr>
            <w:tcW w:w="3500" w:type="pct"/>
            <w:vAlign w:val="center"/>
          </w:tcPr>
          <w:p w:rsidR="009375B6" w:rsidRDefault="009375B6" w:rsidP="009375B6">
            <w:pPr>
              <w:pStyle w:val="Caption"/>
              <w:ind w:firstLine="0"/>
              <w:jc w:val="center"/>
            </w:pPr>
            <w:r w:rsidRPr="009375B6">
              <w:rPr>
                <w:position w:val="-10"/>
                <w:sz w:val="24"/>
              </w:rPr>
              <w:object w:dxaOrig="1620" w:dyaOrig="380">
                <v:shape id="_x0000_i1028" type="#_x0000_t75" style="width:80.75pt;height:19.4pt" o:ole="">
                  <v:imagedata r:id="rId14" o:title=""/>
                </v:shape>
                <o:OLEObject Type="Embed" ProgID="Equation.3" ShapeID="_x0000_i1028" DrawAspect="Content" ObjectID="_1438649946" r:id="rId15"/>
              </w:object>
            </w:r>
          </w:p>
        </w:tc>
        <w:tc>
          <w:tcPr>
            <w:tcW w:w="750" w:type="pct"/>
            <w:vAlign w:val="center"/>
          </w:tcPr>
          <w:p w:rsidR="009375B6" w:rsidRDefault="009375B6" w:rsidP="009375B6">
            <w:pPr>
              <w:pStyle w:val="Caption"/>
              <w:numPr>
                <w:ilvl w:val="0"/>
                <w:numId w:val="29"/>
              </w:numPr>
              <w:spacing w:line="360" w:lineRule="auto"/>
              <w:jc w:val="right"/>
            </w:pPr>
          </w:p>
        </w:tc>
      </w:tr>
    </w:tbl>
    <w:p w:rsidR="008B6E71" w:rsidRDefault="008B6E71" w:rsidP="001353A0">
      <w:r>
        <w:t xml:space="preserve">čia </w:t>
      </w:r>
      <w:r w:rsidRPr="00E3387B">
        <w:rPr>
          <w:position w:val="-6"/>
        </w:rPr>
        <w:object w:dxaOrig="180" w:dyaOrig="220">
          <v:shape id="_x0000_i1029" type="#_x0000_t75" style="width:9.4pt;height:10.65pt" o:ole="">
            <v:imagedata r:id="rId16" o:title=""/>
          </v:shape>
          <o:OLEObject Type="Embed" ProgID="Equation.DSMT4" ShapeID="_x0000_i1029" DrawAspect="Content" ObjectID="_1438649947" r:id="rId17"/>
        </w:object>
      </w:r>
      <w:r>
        <w:t xml:space="preserve">– elektrono krūvis, </w:t>
      </w:r>
      <w:r w:rsidRPr="00E3387B">
        <w:rPr>
          <w:position w:val="-6"/>
        </w:rPr>
        <w:object w:dxaOrig="200" w:dyaOrig="279">
          <v:shape id="_x0000_i1030" type="#_x0000_t75" style="width:10pt;height:14.4pt" o:ole="">
            <v:imagedata r:id="rId18" o:title=""/>
          </v:shape>
          <o:OLEObject Type="Embed" ProgID="Equation.DSMT4" ShapeID="_x0000_i1030" DrawAspect="Content" ObjectID="_1438649948" r:id="rId19"/>
        </w:object>
      </w:r>
      <w:r>
        <w:t xml:space="preserve">– krūvininko greitis, </w:t>
      </w:r>
      <w:r w:rsidRPr="00E3387B">
        <w:rPr>
          <w:position w:val="-4"/>
        </w:rPr>
        <w:object w:dxaOrig="240" w:dyaOrig="320">
          <v:shape id="_x0000_i1031" type="#_x0000_t75" style="width:11.9pt;height:15.65pt" o:ole="">
            <v:imagedata r:id="rId20" o:title=""/>
          </v:shape>
          <o:OLEObject Type="Embed" ProgID="Equation.DSMT4" ShapeID="_x0000_i1031" DrawAspect="Content" ObjectID="_1438649949" r:id="rId21"/>
        </w:object>
      </w:r>
      <w:r>
        <w:t xml:space="preserve">– elektrinio lauko stipris, </w:t>
      </w:r>
      <w:r w:rsidRPr="00E3387B">
        <w:rPr>
          <w:position w:val="-4"/>
        </w:rPr>
        <w:object w:dxaOrig="240" w:dyaOrig="320">
          <v:shape id="_x0000_i1032" type="#_x0000_t75" style="width:11.9pt;height:15.65pt" o:ole="">
            <v:imagedata r:id="rId22" o:title=""/>
          </v:shape>
          <o:OLEObject Type="Embed" ProgID="Equation.DSMT4" ShapeID="_x0000_i1032" DrawAspect="Content" ObjectID="_1438649950" r:id="rId23"/>
        </w:object>
      </w:r>
      <w:r w:rsidR="001353A0">
        <w:t>– magnetinio lauko indukcija.</w:t>
      </w:r>
    </w:p>
    <w:p w:rsidR="008B6E71" w:rsidRPr="00E14B79" w:rsidRDefault="008B6E71" w:rsidP="00E14B79">
      <w:pPr>
        <w:ind w:firstLine="1296"/>
      </w:pPr>
      <w:r>
        <w:t>Laisvojoje erdvėje Lorenco jėgos komponentė, statmena krūvininko greičio ir magnetinio lauko vektoriams (</w:t>
      </w:r>
      <w:r w:rsidR="001353A0">
        <w:t>„</w:t>
      </w:r>
      <w:r>
        <w:t>dešinės rankos taisyklė</w:t>
      </w:r>
      <w:r w:rsidR="001353A0">
        <w:t>“</w:t>
      </w:r>
      <w:r>
        <w:t xml:space="preserve">), keis krūvininko judėjimo trajektoriją – krūvininkas judės spirale išilgai </w:t>
      </w:r>
      <w:r w:rsidRPr="00E3387B">
        <w:rPr>
          <w:position w:val="-4"/>
        </w:rPr>
        <w:object w:dxaOrig="240" w:dyaOrig="320">
          <v:shape id="_x0000_i1033" type="#_x0000_t75" style="width:11.9pt;height:15.65pt" o:ole="">
            <v:imagedata r:id="rId24" o:title=""/>
          </v:shape>
          <o:OLEObject Type="Embed" ProgID="Equation.3" ShapeID="_x0000_i1033" DrawAspect="Content" ObjectID="_1438649951" r:id="rId25"/>
        </w:object>
      </w:r>
      <w:r>
        <w:t xml:space="preserve"> (1 pav., a), su apsisukimų dažniu, proporcingu </w:t>
      </w:r>
      <w:r w:rsidRPr="00E3387B">
        <w:rPr>
          <w:position w:val="-4"/>
        </w:rPr>
        <w:object w:dxaOrig="240" w:dyaOrig="320">
          <v:shape id="_x0000_i1034" type="#_x0000_t75" style="width:11.9pt;height:15.65pt" o:ole="">
            <v:imagedata r:id="rId26" o:title=""/>
          </v:shape>
          <o:OLEObject Type="Embed" ProgID="Equation.3" ShapeID="_x0000_i1034" DrawAspect="Content" ObjectID="_1438649952" r:id="rId27"/>
        </w:object>
      </w:r>
      <w:r>
        <w:rPr>
          <w:i/>
          <w:iCs/>
        </w:rPr>
        <w:t xml:space="preserve"> </w:t>
      </w:r>
      <w:r>
        <w:t>(1 pav., b). Primi</w:t>
      </w:r>
      <w:r w:rsidR="001353A0">
        <w:t>nsime, kad</w:t>
      </w:r>
      <w:r>
        <w:t xml:space="preserve"> lekiantis krūvininkas ir</w:t>
      </w:r>
      <w:r w:rsidR="001353A0">
        <w:t xml:space="preserve"> veikiamas tik magnetinio lauko</w:t>
      </w:r>
      <w:r>
        <w:t xml:space="preserve"> taip pat judės spirale, o Lorenco jėgos veikiamas krūvininkas savo energijos nekeičia. [1 pav. grafikai yra gauti MatCad skaičiavimais, kurių bylą galite atsisiusti iš PFK svetainės].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252"/>
        <w:gridCol w:w="4239"/>
      </w:tblGrid>
      <w:tr w:rsidR="008B6E71" w:rsidTr="00CB5661">
        <w:tc>
          <w:tcPr>
            <w:tcW w:w="4252" w:type="dxa"/>
          </w:tcPr>
          <w:p w:rsidR="008B6E71" w:rsidRDefault="008B6E71" w:rsidP="00EE7BEF">
            <w:pPr>
              <w:ind w:right="-263" w:firstLine="0"/>
              <w:jc w:val="left"/>
            </w:pPr>
            <w:r>
              <w:rPr>
                <w:noProof/>
              </w:rPr>
              <w:drawing>
                <wp:inline distT="0" distB="0" distL="0" distR="0">
                  <wp:extent cx="1901009" cy="2402959"/>
                  <wp:effectExtent l="19050" t="0" r="3991"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grayscl/>
                          </a:blip>
                          <a:srcRect l="9943" t="15526" r="27510" b="11723"/>
                          <a:stretch>
                            <a:fillRect/>
                          </a:stretch>
                        </pic:blipFill>
                        <pic:spPr bwMode="auto">
                          <a:xfrm>
                            <a:off x="0" y="0"/>
                            <a:ext cx="1911028" cy="2415623"/>
                          </a:xfrm>
                          <a:prstGeom prst="rect">
                            <a:avLst/>
                          </a:prstGeom>
                          <a:noFill/>
                          <a:ln w="9525">
                            <a:noFill/>
                            <a:miter lim="800000"/>
                            <a:headEnd/>
                            <a:tailEnd/>
                          </a:ln>
                        </pic:spPr>
                      </pic:pic>
                    </a:graphicData>
                  </a:graphic>
                </wp:inline>
              </w:drawing>
            </w:r>
          </w:p>
        </w:tc>
        <w:tc>
          <w:tcPr>
            <w:tcW w:w="4239" w:type="dxa"/>
          </w:tcPr>
          <w:p w:rsidR="008B6E71" w:rsidRDefault="008B6E71" w:rsidP="00EE7BEF">
            <w:pPr>
              <w:ind w:right="-263" w:firstLine="0"/>
              <w:jc w:val="left"/>
            </w:pPr>
            <w:r>
              <w:rPr>
                <w:noProof/>
              </w:rPr>
              <w:drawing>
                <wp:inline distT="0" distB="0" distL="0" distR="0">
                  <wp:extent cx="2059758" cy="2402959"/>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grayscl/>
                          </a:blip>
                          <a:srcRect l="10313" t="18011" r="23157" b="10667"/>
                          <a:stretch>
                            <a:fillRect/>
                          </a:stretch>
                        </pic:blipFill>
                        <pic:spPr bwMode="auto">
                          <a:xfrm>
                            <a:off x="0" y="0"/>
                            <a:ext cx="2060362" cy="2403664"/>
                          </a:xfrm>
                          <a:prstGeom prst="rect">
                            <a:avLst/>
                          </a:prstGeom>
                          <a:noFill/>
                          <a:ln w="9525">
                            <a:noFill/>
                            <a:miter lim="800000"/>
                            <a:headEnd/>
                            <a:tailEnd/>
                          </a:ln>
                        </pic:spPr>
                      </pic:pic>
                    </a:graphicData>
                  </a:graphic>
                </wp:inline>
              </w:drawing>
            </w:r>
          </w:p>
        </w:tc>
      </w:tr>
      <w:tr w:rsidR="008B6E71" w:rsidRPr="002F1487" w:rsidTr="00CB5661">
        <w:trPr>
          <w:trHeight w:val="555"/>
        </w:trPr>
        <w:tc>
          <w:tcPr>
            <w:tcW w:w="4252" w:type="dxa"/>
          </w:tcPr>
          <w:p w:rsidR="008B6E71" w:rsidRPr="002F1487" w:rsidRDefault="008B6E71" w:rsidP="00E14B79">
            <w:pPr>
              <w:ind w:firstLine="0"/>
              <w:jc w:val="center"/>
              <w:rPr>
                <w:i/>
              </w:rPr>
            </w:pPr>
            <w:r w:rsidRPr="002F1487">
              <w:rPr>
                <w:i/>
              </w:rPr>
              <w:t>a</w:t>
            </w:r>
          </w:p>
        </w:tc>
        <w:tc>
          <w:tcPr>
            <w:tcW w:w="4239" w:type="dxa"/>
          </w:tcPr>
          <w:p w:rsidR="008B6E71" w:rsidRPr="002F1487" w:rsidRDefault="008B6E71" w:rsidP="00E14B79">
            <w:pPr>
              <w:ind w:right="-263" w:firstLine="0"/>
              <w:jc w:val="center"/>
              <w:rPr>
                <w:i/>
              </w:rPr>
            </w:pPr>
            <w:r w:rsidRPr="002F1487">
              <w:rPr>
                <w:i/>
                <w:szCs w:val="24"/>
              </w:rPr>
              <w:t>b</w:t>
            </w:r>
          </w:p>
        </w:tc>
      </w:tr>
    </w:tbl>
    <w:p w:rsidR="008B6E71" w:rsidRPr="002F1487" w:rsidRDefault="008B6E71" w:rsidP="008B6E71">
      <w:pPr>
        <w:ind w:right="-34"/>
        <w:jc w:val="center"/>
        <w:rPr>
          <w:i/>
        </w:rPr>
      </w:pPr>
      <w:r w:rsidRPr="002F1487">
        <w:rPr>
          <w:i/>
        </w:rPr>
        <w:t>1 pav.</w:t>
      </w:r>
      <w:r w:rsidRPr="002F1487">
        <w:rPr>
          <w:b/>
          <w:i/>
        </w:rPr>
        <w:t xml:space="preserve"> </w:t>
      </w:r>
      <w:r w:rsidRPr="002F1487">
        <w:rPr>
          <w:i/>
        </w:rPr>
        <w:t xml:space="preserve">Krūvininko judėjimo trajektorija lygiagrečiuose elektriniame ir magnetiniame laukuose: a – magnetinė indukcija pastovi, b – stiprėjanti z-kryptimi. </w:t>
      </w:r>
    </w:p>
    <w:p w:rsidR="009375B6" w:rsidRPr="001353A0" w:rsidRDefault="008B6E71" w:rsidP="001353A0">
      <w:pPr>
        <w:rPr>
          <w:rFonts w:cs="Times New Roman"/>
          <w:bCs/>
        </w:rPr>
      </w:pPr>
      <w:r>
        <w:rPr>
          <w:rFonts w:cs="Times New Roman"/>
          <w:b/>
          <w:bCs/>
        </w:rPr>
        <w:lastRenderedPageBreak/>
        <w:tab/>
      </w:r>
      <w:r w:rsidRPr="001353A0">
        <w:rPr>
          <w:rFonts w:cs="Times New Roman"/>
          <w:bCs/>
        </w:rPr>
        <w:t>Krūvininko spiralinio sukimosi kampinis (ciklotroninis) dažnis išreiškiamas taip:</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9375B6" w:rsidTr="009375B6">
        <w:tc>
          <w:tcPr>
            <w:tcW w:w="750" w:type="pct"/>
          </w:tcPr>
          <w:p w:rsidR="009375B6" w:rsidRDefault="009375B6" w:rsidP="009375B6">
            <w:pPr>
              <w:pStyle w:val="Caption"/>
              <w:ind w:firstLine="0"/>
            </w:pPr>
          </w:p>
        </w:tc>
        <w:tc>
          <w:tcPr>
            <w:tcW w:w="3500" w:type="pct"/>
            <w:vAlign w:val="center"/>
          </w:tcPr>
          <w:p w:rsidR="009375B6" w:rsidRDefault="009375B6" w:rsidP="009375B6">
            <w:pPr>
              <w:pStyle w:val="Caption"/>
              <w:ind w:firstLine="0"/>
              <w:jc w:val="center"/>
            </w:pPr>
            <w:r w:rsidRPr="00E3387B">
              <w:rPr>
                <w:position w:val="-30"/>
              </w:rPr>
              <w:object w:dxaOrig="1680" w:dyaOrig="820">
                <v:shape id="_x0000_i1035" type="#_x0000_t75" style="width:83.9pt;height:40.7pt" o:ole="">
                  <v:imagedata r:id="rId30" o:title=""/>
                </v:shape>
                <o:OLEObject Type="Embed" ProgID="Equation.3" ShapeID="_x0000_i1035" DrawAspect="Content" ObjectID="_1438649953" r:id="rId31"/>
              </w:object>
            </w:r>
          </w:p>
        </w:tc>
        <w:tc>
          <w:tcPr>
            <w:tcW w:w="750" w:type="pct"/>
            <w:vAlign w:val="center"/>
          </w:tcPr>
          <w:p w:rsidR="009375B6" w:rsidRDefault="009375B6" w:rsidP="009375B6">
            <w:pPr>
              <w:pStyle w:val="Caption"/>
              <w:numPr>
                <w:ilvl w:val="0"/>
                <w:numId w:val="29"/>
              </w:numPr>
              <w:spacing w:line="360" w:lineRule="auto"/>
              <w:jc w:val="right"/>
            </w:pPr>
          </w:p>
        </w:tc>
      </w:tr>
    </w:tbl>
    <w:p w:rsidR="008B6E71" w:rsidRDefault="008B6E71" w:rsidP="001353A0">
      <w:pPr>
        <w:rPr>
          <w:i/>
          <w:iCs/>
        </w:rPr>
      </w:pPr>
      <w:r>
        <w:t xml:space="preserve">Apsisukimų periodas </w:t>
      </w:r>
      <w:r w:rsidRPr="00394583">
        <w:rPr>
          <w:position w:val="-30"/>
        </w:rPr>
        <w:object w:dxaOrig="1080" w:dyaOrig="680">
          <v:shape id="_x0000_i1036" type="#_x0000_t75" style="width:54.45pt;height:34.45pt" o:ole="">
            <v:imagedata r:id="rId32" o:title=""/>
          </v:shape>
          <o:OLEObject Type="Embed" ProgID="Equation.3" ShapeID="_x0000_i1036" DrawAspect="Content" ObjectID="_1438649954" r:id="rId33"/>
        </w:object>
      </w:r>
      <w:r>
        <w:t>, o “</w:t>
      </w:r>
      <w:r>
        <w:rPr>
          <w:i/>
          <w:iCs/>
        </w:rPr>
        <w:t>Larmoro</w:t>
      </w:r>
      <w:r>
        <w:t xml:space="preserve">” spindulys </w:t>
      </w:r>
      <w:r>
        <w:rPr>
          <w:i/>
          <w:iCs/>
        </w:rPr>
        <w:t>R</w:t>
      </w:r>
      <w:r>
        <w:rPr>
          <w:i/>
          <w:iCs/>
          <w:vertAlign w:val="subscript"/>
        </w:rPr>
        <w:t>L</w:t>
      </w:r>
      <w:r>
        <w:t xml:space="preserve"> surandamas iš judėjimo lygties </w:t>
      </w:r>
      <w:r w:rsidRPr="00DD14CA">
        <w:rPr>
          <w:position w:val="-30"/>
        </w:rPr>
        <w:object w:dxaOrig="1120" w:dyaOrig="720">
          <v:shape id="_x0000_i1037" type="#_x0000_t75" style="width:56.35pt;height:36.3pt" o:ole="">
            <v:imagedata r:id="rId34" o:title=""/>
          </v:shape>
          <o:OLEObject Type="Embed" ProgID="Equation.3" ShapeID="_x0000_i1037" DrawAspect="Content" ObjectID="_1438649955" r:id="rId35"/>
        </w:object>
      </w:r>
      <w:r>
        <w:rPr>
          <w:i/>
          <w:iCs/>
        </w:rPr>
        <w:t xml:space="preserve">. </w:t>
      </w:r>
      <w:r>
        <w:t>Čia</w:t>
      </w:r>
      <w:r>
        <w:rPr>
          <w:i/>
          <w:iCs/>
        </w:rPr>
        <w:t xml:space="preserve"> </w:t>
      </w:r>
      <w:r w:rsidRPr="00DD14CA">
        <w:rPr>
          <w:i/>
          <w:iCs/>
          <w:position w:val="-12"/>
        </w:rPr>
        <w:object w:dxaOrig="320" w:dyaOrig="380">
          <v:shape id="_x0000_i1038" type="#_x0000_t75" style="width:15.65pt;height:19.4pt" o:ole="">
            <v:imagedata r:id="rId36" o:title=""/>
          </v:shape>
          <o:OLEObject Type="Embed" ProgID="Equation.3" ShapeID="_x0000_i1038" DrawAspect="Content" ObjectID="_1438649956" r:id="rId37"/>
        </w:object>
      </w:r>
      <w:r>
        <w:rPr>
          <w:i/>
          <w:iCs/>
        </w:rPr>
        <w:t xml:space="preserve"> -</w:t>
      </w:r>
      <w:r>
        <w:t xml:space="preserve"> taip vadinama ciklotroninė</w:t>
      </w:r>
      <w:r>
        <w:rPr>
          <w:i/>
          <w:iCs/>
        </w:rPr>
        <w:t xml:space="preserve"> </w:t>
      </w:r>
      <w:r>
        <w:t>krūvininkų masė.</w:t>
      </w:r>
    </w:p>
    <w:p w:rsidR="008B6E71" w:rsidRDefault="008B6E71" w:rsidP="002F1487">
      <w:pPr>
        <w:ind w:firstLine="1296"/>
      </w:pPr>
      <w:r>
        <w:t xml:space="preserve">Ciklinio krūvininkų judėjimo pobūdis kristaluose gali būti stebimas, kai </w:t>
      </w:r>
      <w:r w:rsidRPr="0061078C">
        <w:rPr>
          <w:position w:val="-10"/>
        </w:rPr>
        <w:object w:dxaOrig="800" w:dyaOrig="340">
          <v:shape id="_x0000_i1039" type="#_x0000_t75" style="width:40.05pt;height:16.9pt" o:ole="">
            <v:imagedata r:id="rId38" o:title=""/>
          </v:shape>
          <o:OLEObject Type="Embed" ProgID="Equation.3" ShapeID="_x0000_i1039" DrawAspect="Content" ObjectID="_1438649957" r:id="rId39"/>
        </w:object>
      </w:r>
      <w:r>
        <w:t xml:space="preserve">, t.y. osciliacijų periodas </w:t>
      </w:r>
      <w:r>
        <w:rPr>
          <w:i/>
          <w:iCs/>
        </w:rPr>
        <w:t>T</w:t>
      </w:r>
      <w:r>
        <w:rPr>
          <w:i/>
          <w:iCs/>
          <w:vertAlign w:val="subscript"/>
        </w:rPr>
        <w:t>L</w:t>
      </w:r>
      <w:r>
        <w:t xml:space="preserve"> yra mažesnis už laiką </w:t>
      </w:r>
      <w:r w:rsidRPr="00E409BE">
        <w:rPr>
          <w:rFonts w:ascii="Symbol" w:hAnsi="Symbol"/>
          <w:i/>
        </w:rPr>
        <w:t></w:t>
      </w:r>
      <w:r>
        <w:t xml:space="preserve"> tarp dviejų susidūrimų su priemaišomis arba fononais </w:t>
      </w:r>
      <w:r>
        <w:rPr>
          <w:rFonts w:ascii="Symbol" w:hAnsi="Symbol"/>
        </w:rPr>
        <w:t></w:t>
      </w:r>
      <w:r w:rsidRPr="00E409BE">
        <w:rPr>
          <w:rFonts w:ascii="Symbol" w:hAnsi="Symbol"/>
          <w:i/>
        </w:rPr>
        <w:t></w:t>
      </w:r>
      <w:r>
        <w:t xml:space="preserve"> - krūvininkų </w:t>
      </w:r>
      <w:r>
        <w:rPr>
          <w:i/>
          <w:iCs/>
        </w:rPr>
        <w:t>relaksacijos</w:t>
      </w:r>
      <w:r>
        <w:t xml:space="preserve"> arba </w:t>
      </w:r>
      <w:r>
        <w:rPr>
          <w:i/>
          <w:iCs/>
        </w:rPr>
        <w:t>laisvojo lėkio laikas</w:t>
      </w:r>
      <w:r>
        <w:t xml:space="preserve">), arba laisvojo lėkio ilgis </w:t>
      </w:r>
      <w:r>
        <w:rPr>
          <w:b/>
          <w:bCs/>
          <w:i/>
          <w:iCs/>
        </w:rPr>
        <w:t>l</w:t>
      </w:r>
      <w:r>
        <w:t xml:space="preserve"> viršija uždaros trajektorijos ilgį </w:t>
      </w:r>
      <w:r>
        <w:rPr>
          <w:i/>
          <w:iCs/>
        </w:rPr>
        <w:t>2</w:t>
      </w:r>
      <w:r>
        <w:rPr>
          <w:rFonts w:ascii="Symbol" w:hAnsi="Symbol"/>
          <w:i/>
          <w:iCs/>
        </w:rPr>
        <w:t></w:t>
      </w:r>
      <w:r>
        <w:rPr>
          <w:rFonts w:ascii="Symbol" w:hAnsi="Symbol"/>
          <w:i/>
          <w:iCs/>
        </w:rPr>
        <w:sym w:font="Symbol" w:char="F0D7"/>
      </w:r>
      <w:r>
        <w:rPr>
          <w:i/>
          <w:iCs/>
        </w:rPr>
        <w:t>R</w:t>
      </w:r>
      <w:r>
        <w:rPr>
          <w:i/>
          <w:iCs/>
          <w:vertAlign w:val="subscript"/>
        </w:rPr>
        <w:t>L</w:t>
      </w:r>
      <w:r>
        <w:t xml:space="preserve">. Tai galioja tik labai kokybiškuose kristaluose ir pakankamai žemose temperatūrose bei stipriuose magnetiniuose laukuose. Kvantinės mechanikos artėjime ciklinio krūvininkų judėjimo energija, kaip įprasta, yra kvantuojama: </w:t>
      </w:r>
      <w:r>
        <w:rPr>
          <w:i/>
          <w:iCs/>
        </w:rPr>
        <w:t>E</w:t>
      </w:r>
      <w:r>
        <w:rPr>
          <w:i/>
          <w:iCs/>
          <w:vertAlign w:val="subscript"/>
        </w:rPr>
        <w:t>m</w:t>
      </w:r>
      <w:r>
        <w:rPr>
          <w:i/>
          <w:iCs/>
        </w:rPr>
        <w:t xml:space="preserve"> </w:t>
      </w:r>
      <w:r>
        <w:rPr>
          <w:rFonts w:ascii="Symbol" w:hAnsi="Symbol"/>
          <w:i/>
          <w:iCs/>
        </w:rPr>
        <w:t></w:t>
      </w:r>
      <w:r>
        <w:rPr>
          <w:rFonts w:ascii="Symbol" w:hAnsi="Symbol"/>
          <w:i/>
          <w:iCs/>
        </w:rPr>
        <w:t></w:t>
      </w:r>
      <w:r>
        <w:rPr>
          <w:i/>
          <w:iCs/>
        </w:rPr>
        <w:t>ħ</w:t>
      </w:r>
      <w:r>
        <w:rPr>
          <w:rFonts w:ascii="Symbol" w:hAnsi="Symbol"/>
          <w:i/>
          <w:iCs/>
        </w:rPr>
        <w:t></w:t>
      </w:r>
      <w:r>
        <w:rPr>
          <w:i/>
          <w:iCs/>
          <w:vertAlign w:val="subscript"/>
        </w:rPr>
        <w:t>B</w:t>
      </w:r>
      <w:r>
        <w:rPr>
          <w:i/>
          <w:iCs/>
        </w:rPr>
        <w:t xml:space="preserve">(m+1/2), m=0,1,2, ... </w:t>
      </w:r>
      <w:r>
        <w:t xml:space="preserve">Tokiu būdu, ciklinis krūvininkų judėjimas puslaidininkiuose bus nutraukiamas sklaidos reiškiniais, kurie ir nulems galvanomagnetinius reiškinius. </w:t>
      </w:r>
    </w:p>
    <w:p w:rsidR="008B6E71" w:rsidRDefault="008B6E71" w:rsidP="001353A0">
      <w:pPr>
        <w:rPr>
          <w:rFonts w:cs="Times New Roman"/>
          <w:b/>
          <w:bCs/>
        </w:rPr>
      </w:pPr>
      <w:r>
        <w:rPr>
          <w:rFonts w:cs="Times New Roman"/>
          <w:b/>
          <w:bCs/>
        </w:rPr>
        <w:tab/>
      </w:r>
      <w:r w:rsidRPr="001353A0">
        <w:rPr>
          <w:rFonts w:cs="Times New Roman"/>
          <w:bCs/>
        </w:rPr>
        <w:t>Magnetiniai laukai, kurie mažai teiškreips krūvininko trajektoriją, bus vadinami silpnaisiais magnetiniais laukais, t. y. R</w:t>
      </w:r>
      <w:r w:rsidRPr="001353A0">
        <w:rPr>
          <w:rFonts w:cs="Times New Roman"/>
          <w:bCs/>
          <w:vertAlign w:val="subscript"/>
        </w:rPr>
        <w:t>L</w:t>
      </w:r>
      <w:r w:rsidRPr="001353A0">
        <w:rPr>
          <w:rFonts w:cs="Times New Roman"/>
          <w:bCs/>
        </w:rPr>
        <w:t>&gt;&gt;</w:t>
      </w:r>
      <w:r w:rsidRPr="001353A0">
        <w:rPr>
          <w:rFonts w:cs="Times New Roman"/>
          <w:bCs/>
          <w:i/>
        </w:rPr>
        <w:t>l</w:t>
      </w:r>
      <w:r w:rsidRPr="001353A0">
        <w:rPr>
          <w:rFonts w:cs="Times New Roman"/>
          <w:bCs/>
        </w:rPr>
        <w:t>. Grafiškai tai parodyta 2 pav. Silpnųjų magnetinių laukų atveju galime išskirti du reiškinius. Pirmas – tai krūvininkų atlenkimas nuo srovės tekėjimo krypties plokštumoje, statmenoje magnetiniam laukui, dažniausiai vadinamas</w:t>
      </w:r>
      <w:r>
        <w:rPr>
          <w:rFonts w:cs="Times New Roman"/>
          <w:b/>
          <w:bCs/>
        </w:rPr>
        <w:t xml:space="preserve"> </w:t>
      </w:r>
      <w:r w:rsidRPr="001353A0">
        <w:rPr>
          <w:rFonts w:cs="Times New Roman"/>
          <w:b/>
          <w:bCs/>
        </w:rPr>
        <w:t>Holo efektu</w:t>
      </w:r>
      <w:r>
        <w:rPr>
          <w:rFonts w:cs="Times New Roman"/>
          <w:b/>
          <w:bCs/>
        </w:rPr>
        <w:t xml:space="preserve"> </w:t>
      </w:r>
      <w:r w:rsidRPr="001353A0">
        <w:t xml:space="preserve">(atrastas E. Hall </w:t>
      </w:r>
      <w:smartTag w:uri="schemas-tilde-lv/tildestengine" w:element="metric2">
        <w:smartTagPr>
          <w:attr w:name="metric_text" w:val="m"/>
          <w:attr w:name="metric_value" w:val="1879"/>
        </w:smartTagPr>
        <w:r w:rsidRPr="001353A0">
          <w:t>1879 m</w:t>
        </w:r>
      </w:smartTag>
      <w:r w:rsidRPr="001353A0">
        <w:t xml:space="preserve">.), </w:t>
      </w:r>
      <w:r w:rsidRPr="001353A0">
        <w:rPr>
          <w:rFonts w:cs="Times New Roman"/>
          <w:bCs/>
        </w:rPr>
        <w:t>(</w:t>
      </w:r>
      <w:r w:rsidRPr="009375B6">
        <w:rPr>
          <w:rFonts w:cs="Times New Roman"/>
          <w:bCs/>
          <w:i/>
        </w:rPr>
        <w:t>3 pav</w:t>
      </w:r>
      <w:r w:rsidRPr="001353A0">
        <w:rPr>
          <w:rFonts w:cs="Times New Roman"/>
          <w:bCs/>
        </w:rPr>
        <w:t>.). Antras – tai krūvininko laisvojo kelio sumažėjimas magnetiniame lauke ir, tuo pačiu, keičiantis medžiagos laidumą. Pastaroji savybė vadinama</w:t>
      </w:r>
      <w:r>
        <w:rPr>
          <w:rFonts w:cs="Times New Roman"/>
          <w:b/>
          <w:bCs/>
        </w:rPr>
        <w:t xml:space="preserve"> </w:t>
      </w:r>
      <w:r w:rsidRPr="001353A0">
        <w:rPr>
          <w:rFonts w:cs="Times New Roman"/>
          <w:b/>
          <w:bCs/>
        </w:rPr>
        <w:t>magnetovaržos efektu</w:t>
      </w:r>
      <w:r>
        <w:rPr>
          <w:rFonts w:cs="Times New Roman"/>
          <w:b/>
          <w:bCs/>
        </w:rPr>
        <w:t xml:space="preserve">. </w:t>
      </w:r>
    </w:p>
    <w:p w:rsidR="008B6E71" w:rsidRDefault="008B6E71" w:rsidP="008B6E71">
      <w:pPr>
        <w:pStyle w:val="Title"/>
        <w:ind w:firstLine="0"/>
        <w:rPr>
          <w:rFonts w:cs="Times New Roman"/>
          <w:b w:val="0"/>
          <w:bCs/>
          <w:sz w:val="24"/>
        </w:rPr>
      </w:pPr>
      <w:r>
        <w:rPr>
          <w:rFonts w:cs="Times New Roman"/>
          <w:b w:val="0"/>
          <w:bCs/>
          <w:noProof/>
          <w:sz w:val="24"/>
          <w:lang w:eastAsia="ja-JP"/>
        </w:rPr>
        <w:drawing>
          <wp:inline distT="0" distB="0" distL="0" distR="0">
            <wp:extent cx="4536440" cy="2078355"/>
            <wp:effectExtent l="19050" t="0" r="0" b="0"/>
            <wp:docPr id="18" name="Picture 18" descr="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B"/>
                    <pic:cNvPicPr>
                      <a:picLocks noChangeAspect="1" noChangeArrowheads="1"/>
                    </pic:cNvPicPr>
                  </pic:nvPicPr>
                  <pic:blipFill>
                    <a:blip r:embed="rId40" cstate="print"/>
                    <a:srcRect t="8342" b="6308"/>
                    <a:stretch>
                      <a:fillRect/>
                    </a:stretch>
                  </pic:blipFill>
                  <pic:spPr bwMode="auto">
                    <a:xfrm>
                      <a:off x="0" y="0"/>
                      <a:ext cx="4536440" cy="2078355"/>
                    </a:xfrm>
                    <a:prstGeom prst="rect">
                      <a:avLst/>
                    </a:prstGeom>
                    <a:noFill/>
                    <a:ln w="9525">
                      <a:noFill/>
                      <a:miter lim="800000"/>
                      <a:headEnd/>
                      <a:tailEnd/>
                    </a:ln>
                  </pic:spPr>
                </pic:pic>
              </a:graphicData>
            </a:graphic>
          </wp:inline>
        </w:drawing>
      </w:r>
    </w:p>
    <w:p w:rsidR="00052007" w:rsidRDefault="008B6E71" w:rsidP="00052007">
      <w:pPr>
        <w:jc w:val="center"/>
        <w:rPr>
          <w:i/>
        </w:rPr>
      </w:pPr>
      <w:r w:rsidRPr="002F1487">
        <w:rPr>
          <w:i/>
        </w:rPr>
        <w:t>2 pav. Krūvininkų trajektorijos priklausomybė nuo magnetinės indukcijos (B</w:t>
      </w:r>
      <w:r w:rsidRPr="002F1487">
        <w:rPr>
          <w:i/>
          <w:vertAlign w:val="subscript"/>
        </w:rPr>
        <w:t>1</w:t>
      </w:r>
      <w:r w:rsidRPr="002F1487">
        <w:rPr>
          <w:i/>
        </w:rPr>
        <w:t>&gt;B</w:t>
      </w:r>
      <w:r w:rsidRPr="002F1487">
        <w:rPr>
          <w:i/>
          <w:vertAlign w:val="subscript"/>
        </w:rPr>
        <w:t>2</w:t>
      </w:r>
      <w:r w:rsidRPr="002F1487">
        <w:rPr>
          <w:i/>
        </w:rPr>
        <w:t>&gt;B</w:t>
      </w:r>
      <w:r w:rsidRPr="002F1487">
        <w:rPr>
          <w:i/>
          <w:vertAlign w:val="subscript"/>
        </w:rPr>
        <w:t>3</w:t>
      </w:r>
      <w:r w:rsidRPr="002F1487">
        <w:rPr>
          <w:i/>
        </w:rPr>
        <w:t>)</w:t>
      </w:r>
    </w:p>
    <w:p w:rsidR="00052007" w:rsidRDefault="00052007" w:rsidP="00052007">
      <w:pPr>
        <w:jc w:val="center"/>
        <w:rPr>
          <w:i/>
        </w:rPr>
      </w:pPr>
    </w:p>
    <w:p w:rsidR="00052007" w:rsidRPr="00052007" w:rsidRDefault="00052007" w:rsidP="00052007">
      <w:pPr>
        <w:jc w:val="center"/>
        <w:rPr>
          <w:i/>
        </w:rPr>
      </w:pPr>
    </w:p>
    <w:p w:rsidR="009375B6" w:rsidRDefault="008B6E71" w:rsidP="008C22F0">
      <w:pPr>
        <w:ind w:firstLine="1296"/>
      </w:pPr>
      <w:r>
        <w:t xml:space="preserve">Dabar trumpai paanalizuosime šiuos reiškinius, pasinaudodami Bolcmano kinetinės lygties savybėmis. Bolcmano lygtis nusako krūvininkų pasiskirstymo funkcijos </w:t>
      </w:r>
      <w:r w:rsidRPr="00E3387B">
        <w:rPr>
          <w:position w:val="-10"/>
        </w:rPr>
        <w:object w:dxaOrig="540" w:dyaOrig="320">
          <v:shape id="_x0000_i1040" type="#_x0000_t75" style="width:26.9pt;height:15.65pt" o:ole="">
            <v:imagedata r:id="rId41" o:title=""/>
          </v:shape>
          <o:OLEObject Type="Embed" ProgID="Equation.3" ShapeID="_x0000_i1040" DrawAspect="Content" ObjectID="_1438649958" r:id="rId42"/>
        </w:object>
      </w:r>
      <w:r>
        <w:t xml:space="preserve"> pokyčių `priklausomybę nuo kvaziimpulsų energijos, tarus, kad sklaida keičia tik krūvininko bangos vektoriaus kryptį, bet nekeičia jo absoliutaus dydžio </w:t>
      </w:r>
      <w:r w:rsidRPr="00E3387B">
        <w:rPr>
          <w:position w:val="-12"/>
        </w:rPr>
        <w:object w:dxaOrig="260" w:dyaOrig="360">
          <v:shape id="_x0000_i1041" type="#_x0000_t75" style="width:13.15pt;height:18.15pt" o:ole="">
            <v:imagedata r:id="rId43" o:title=""/>
          </v:shape>
          <o:OLEObject Type="Embed" ProgID="Equation.3" ShapeID="_x0000_i1041" DrawAspect="Content" ObjectID="_1438649959" r:id="rId44"/>
        </w:object>
      </w:r>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9375B6" w:rsidTr="009375B6">
        <w:tc>
          <w:tcPr>
            <w:tcW w:w="750" w:type="pct"/>
          </w:tcPr>
          <w:p w:rsidR="009375B6" w:rsidRDefault="009375B6" w:rsidP="009375B6">
            <w:pPr>
              <w:pStyle w:val="Caption"/>
              <w:ind w:firstLine="0"/>
            </w:pPr>
          </w:p>
        </w:tc>
        <w:tc>
          <w:tcPr>
            <w:tcW w:w="3500" w:type="pct"/>
            <w:vAlign w:val="center"/>
          </w:tcPr>
          <w:p w:rsidR="009375B6" w:rsidRDefault="009375B6" w:rsidP="009375B6">
            <w:pPr>
              <w:pStyle w:val="Caption"/>
              <w:ind w:firstLine="0"/>
              <w:jc w:val="center"/>
            </w:pPr>
            <w:r w:rsidRPr="00E3387B">
              <w:rPr>
                <w:position w:val="-30"/>
              </w:rPr>
              <w:object w:dxaOrig="3340" w:dyaOrig="680">
                <v:shape id="_x0000_i1042" type="#_x0000_t75" style="width:166.55pt;height:34.45pt" o:ole="">
                  <v:imagedata r:id="rId45" o:title=""/>
                </v:shape>
                <o:OLEObject Type="Embed" ProgID="Equation.3" ShapeID="_x0000_i1042" DrawAspect="Content" ObjectID="_1438649960" r:id="rId46"/>
              </w:object>
            </w:r>
          </w:p>
        </w:tc>
        <w:tc>
          <w:tcPr>
            <w:tcW w:w="750" w:type="pct"/>
            <w:vAlign w:val="center"/>
          </w:tcPr>
          <w:p w:rsidR="009375B6" w:rsidRDefault="009375B6" w:rsidP="009375B6">
            <w:pPr>
              <w:pStyle w:val="Caption"/>
              <w:numPr>
                <w:ilvl w:val="0"/>
                <w:numId w:val="29"/>
              </w:numPr>
              <w:spacing w:line="360" w:lineRule="auto"/>
              <w:jc w:val="right"/>
            </w:pPr>
          </w:p>
        </w:tc>
      </w:tr>
    </w:tbl>
    <w:p w:rsidR="009375B6" w:rsidRDefault="008B6E71" w:rsidP="002F1487">
      <w:r>
        <w:t xml:space="preserve">Pusiausvyrinio pasiskirstymo funkcija </w:t>
      </w:r>
      <w:r>
        <w:rPr>
          <w:i/>
        </w:rPr>
        <w:t>f</w:t>
      </w:r>
      <w:r>
        <w:rPr>
          <w:i/>
          <w:vertAlign w:val="subscript"/>
        </w:rPr>
        <w:t>0</w:t>
      </w:r>
      <w:r>
        <w:rPr>
          <w:i/>
        </w:rPr>
        <w:t>(k)</w:t>
      </w:r>
      <w:r>
        <w:t xml:space="preserve"> neišsigimusiam puslaidininkiui yra: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9375B6" w:rsidTr="009375B6">
        <w:tc>
          <w:tcPr>
            <w:tcW w:w="750" w:type="pct"/>
          </w:tcPr>
          <w:p w:rsidR="009375B6" w:rsidRDefault="009375B6" w:rsidP="009375B6">
            <w:pPr>
              <w:pStyle w:val="Caption"/>
              <w:ind w:firstLine="0"/>
            </w:pPr>
          </w:p>
        </w:tc>
        <w:tc>
          <w:tcPr>
            <w:tcW w:w="3500" w:type="pct"/>
            <w:vAlign w:val="center"/>
          </w:tcPr>
          <w:p w:rsidR="009375B6" w:rsidRDefault="009375B6" w:rsidP="009375B6">
            <w:pPr>
              <w:pStyle w:val="Caption"/>
              <w:ind w:firstLine="0"/>
              <w:jc w:val="center"/>
            </w:pPr>
            <w:r w:rsidRPr="00E3387B">
              <w:rPr>
                <w:position w:val="-68"/>
              </w:rPr>
              <w:object w:dxaOrig="3420" w:dyaOrig="1420">
                <v:shape id="_x0000_i1043" type="#_x0000_t75" style="width:170.9pt;height:71.35pt" o:ole="">
                  <v:imagedata r:id="rId47" o:title=""/>
                </v:shape>
                <o:OLEObject Type="Embed" ProgID="Equation.3" ShapeID="_x0000_i1043" DrawAspect="Content" ObjectID="_1438649961" r:id="rId48"/>
              </w:object>
            </w:r>
          </w:p>
        </w:tc>
        <w:tc>
          <w:tcPr>
            <w:tcW w:w="750" w:type="pct"/>
            <w:vAlign w:val="center"/>
          </w:tcPr>
          <w:p w:rsidR="009375B6" w:rsidRDefault="009375B6" w:rsidP="009375B6">
            <w:pPr>
              <w:pStyle w:val="Caption"/>
              <w:numPr>
                <w:ilvl w:val="0"/>
                <w:numId w:val="29"/>
              </w:numPr>
              <w:spacing w:line="360" w:lineRule="auto"/>
              <w:jc w:val="right"/>
            </w:pPr>
          </w:p>
        </w:tc>
      </w:tr>
    </w:tbl>
    <w:p w:rsidR="009375B6" w:rsidRDefault="008B6E71" w:rsidP="002F1487">
      <w:r>
        <w:rPr>
          <w:i/>
        </w:rPr>
        <w:t>N</w:t>
      </w:r>
      <w:r>
        <w:rPr>
          <w:i/>
          <w:vertAlign w:val="subscript"/>
        </w:rPr>
        <w:t>e</w:t>
      </w:r>
      <w:r>
        <w:t xml:space="preserve"> – krūvininkų, ir </w:t>
      </w:r>
      <w:r>
        <w:rPr>
          <w:rFonts w:ascii="Symbol" w:hAnsi="Symbol"/>
          <w:i/>
        </w:rPr>
        <w:t></w:t>
      </w:r>
      <w:r>
        <w:rPr>
          <w:i/>
        </w:rPr>
        <w:t>(E)</w:t>
      </w:r>
      <w:r>
        <w:t xml:space="preserve"> – būsenų tankiai juostoje, </w:t>
      </w:r>
      <w:r w:rsidRPr="00E3387B">
        <w:rPr>
          <w:position w:val="-26"/>
        </w:rPr>
        <w:object w:dxaOrig="2580" w:dyaOrig="700">
          <v:shape id="_x0000_i1044" type="#_x0000_t75" style="width:128.95pt;height:35.05pt" o:ole="">
            <v:imagedata r:id="rId49" o:title=""/>
          </v:shape>
          <o:OLEObject Type="Embed" ProgID="Equation.DSMT4" ShapeID="_x0000_i1044" DrawAspect="Content" ObjectID="_1438649962" r:id="rId50"/>
        </w:object>
      </w:r>
      <w:r>
        <w:t xml:space="preserve"> – krūvininkų kinetinė energija. Tada srovės tankis bus išreiškiamas taip: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9375B6" w:rsidTr="009375B6">
        <w:tc>
          <w:tcPr>
            <w:tcW w:w="750" w:type="pct"/>
          </w:tcPr>
          <w:p w:rsidR="009375B6" w:rsidRDefault="009375B6" w:rsidP="009375B6">
            <w:pPr>
              <w:pStyle w:val="Caption"/>
              <w:ind w:firstLine="0"/>
            </w:pPr>
          </w:p>
        </w:tc>
        <w:tc>
          <w:tcPr>
            <w:tcW w:w="3500" w:type="pct"/>
            <w:vAlign w:val="center"/>
          </w:tcPr>
          <w:p w:rsidR="009375B6" w:rsidRDefault="009375B6" w:rsidP="009375B6">
            <w:pPr>
              <w:pStyle w:val="Caption"/>
              <w:ind w:firstLine="0"/>
              <w:jc w:val="center"/>
            </w:pPr>
            <w:r w:rsidRPr="00E3387B">
              <w:rPr>
                <w:position w:val="-28"/>
              </w:rPr>
              <w:object w:dxaOrig="3300" w:dyaOrig="660">
                <v:shape id="_x0000_i1045" type="#_x0000_t75" style="width:165.3pt;height:32.55pt" o:ole="">
                  <v:imagedata r:id="rId51" o:title=""/>
                </v:shape>
                <o:OLEObject Type="Embed" ProgID="Equation.3" ShapeID="_x0000_i1045" DrawAspect="Content" ObjectID="_1438649963" r:id="rId52"/>
              </w:object>
            </w:r>
          </w:p>
        </w:tc>
        <w:tc>
          <w:tcPr>
            <w:tcW w:w="750" w:type="pct"/>
            <w:vAlign w:val="center"/>
          </w:tcPr>
          <w:p w:rsidR="009375B6" w:rsidRDefault="009375B6" w:rsidP="009375B6">
            <w:pPr>
              <w:pStyle w:val="Caption"/>
              <w:numPr>
                <w:ilvl w:val="0"/>
                <w:numId w:val="29"/>
              </w:numPr>
              <w:spacing w:line="360" w:lineRule="auto"/>
              <w:jc w:val="right"/>
            </w:pPr>
          </w:p>
        </w:tc>
      </w:tr>
    </w:tbl>
    <w:p w:rsidR="009375B6" w:rsidRDefault="008B6E71" w:rsidP="002F1487">
      <w:r>
        <w:t>t.y. suma visų krūvininkų greičių padaugintu iš jų krūvio; (2</w:t>
      </w:r>
      <w:r>
        <w:sym w:font="Symbol" w:char="F070"/>
      </w:r>
      <w:r>
        <w:t>)</w:t>
      </w:r>
      <w:r>
        <w:rPr>
          <w:vertAlign w:val="superscript"/>
        </w:rPr>
        <w:t>3</w:t>
      </w:r>
      <w:r>
        <w:t xml:space="preserve"> – normavimo daugiklis. Pasinaudojus lygybėmis: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4396"/>
        <w:gridCol w:w="2515"/>
      </w:tblGrid>
      <w:tr w:rsidR="009375B6" w:rsidTr="009375B6">
        <w:trPr>
          <w:trHeight w:val="2523"/>
        </w:trPr>
        <w:tc>
          <w:tcPr>
            <w:tcW w:w="1279" w:type="pct"/>
          </w:tcPr>
          <w:p w:rsidR="009375B6" w:rsidRDefault="009375B6" w:rsidP="009375B6">
            <w:pPr>
              <w:pStyle w:val="Caption"/>
              <w:ind w:firstLine="0"/>
            </w:pPr>
          </w:p>
        </w:tc>
        <w:tc>
          <w:tcPr>
            <w:tcW w:w="2367" w:type="pct"/>
            <w:vAlign w:val="center"/>
          </w:tcPr>
          <w:p w:rsidR="009375B6" w:rsidRDefault="009375B6" w:rsidP="009375B6">
            <w:pPr>
              <w:pStyle w:val="Caption"/>
              <w:ind w:firstLine="0"/>
              <w:jc w:val="center"/>
              <w:rPr>
                <w:position w:val="-30"/>
              </w:rPr>
            </w:pPr>
            <w:r w:rsidRPr="00E3387B">
              <w:rPr>
                <w:position w:val="-30"/>
              </w:rPr>
              <w:object w:dxaOrig="3379" w:dyaOrig="700">
                <v:shape id="_x0000_i1046" type="#_x0000_t75" style="width:169.05pt;height:35.05pt" o:ole="">
                  <v:imagedata r:id="rId53" o:title=""/>
                </v:shape>
                <o:OLEObject Type="Embed" ProgID="Equation.3" ShapeID="_x0000_i1046" DrawAspect="Content" ObjectID="_1438649964" r:id="rId54"/>
              </w:object>
            </w:r>
          </w:p>
          <w:p w:rsidR="009375B6" w:rsidRDefault="009375B6" w:rsidP="009375B6">
            <w:pPr>
              <w:jc w:val="center"/>
              <w:rPr>
                <w:position w:val="-30"/>
              </w:rPr>
            </w:pPr>
            <w:r w:rsidRPr="00E3387B">
              <w:rPr>
                <w:rFonts w:asciiTheme="minorHAnsi" w:eastAsiaTheme="minorEastAsia" w:hAnsiTheme="minorHAnsi" w:cstheme="minorBidi"/>
                <w:position w:val="-30"/>
                <w:szCs w:val="22"/>
              </w:rPr>
              <w:object w:dxaOrig="1340" w:dyaOrig="700">
                <v:shape id="_x0000_i1047" type="#_x0000_t75" style="width:67pt;height:35.05pt" o:ole="">
                  <v:imagedata r:id="rId55" o:title=""/>
                </v:shape>
                <o:OLEObject Type="Embed" ProgID="Equation.3" ShapeID="_x0000_i1047" DrawAspect="Content" ObjectID="_1438649965" r:id="rId56"/>
              </w:object>
            </w:r>
          </w:p>
          <w:p w:rsidR="009375B6" w:rsidRPr="009375B6" w:rsidRDefault="009375B6" w:rsidP="009375B6">
            <w:pPr>
              <w:jc w:val="center"/>
              <w:rPr>
                <w:lang w:eastAsia="en-US"/>
              </w:rPr>
            </w:pPr>
            <w:r w:rsidRPr="00E3387B">
              <w:rPr>
                <w:rFonts w:asciiTheme="minorHAnsi" w:eastAsiaTheme="minorEastAsia" w:hAnsiTheme="minorHAnsi" w:cstheme="minorBidi"/>
                <w:position w:val="-16"/>
                <w:szCs w:val="22"/>
              </w:rPr>
              <w:object w:dxaOrig="1280" w:dyaOrig="440">
                <v:shape id="_x0000_i1048" type="#_x0000_t75" style="width:63.85pt;height:21.9pt" o:ole="">
                  <v:imagedata r:id="rId57" o:title=""/>
                </v:shape>
                <o:OLEObject Type="Embed" ProgID="Equation.DSMT4" ShapeID="_x0000_i1048" DrawAspect="Content" ObjectID="_1438649966" r:id="rId58"/>
              </w:object>
            </w:r>
          </w:p>
        </w:tc>
        <w:tc>
          <w:tcPr>
            <w:tcW w:w="1355" w:type="pct"/>
            <w:vAlign w:val="center"/>
          </w:tcPr>
          <w:p w:rsidR="009375B6" w:rsidRPr="009375B6" w:rsidRDefault="009375B6" w:rsidP="009375B6">
            <w:pPr>
              <w:pStyle w:val="Caption"/>
              <w:numPr>
                <w:ilvl w:val="0"/>
                <w:numId w:val="29"/>
              </w:numPr>
              <w:spacing w:line="360" w:lineRule="auto"/>
              <w:jc w:val="right"/>
              <w:rPr>
                <w:b w:val="0"/>
              </w:rPr>
            </w:pPr>
            <w:r w:rsidRPr="009375B6">
              <w:rPr>
                <w:b w:val="0"/>
              </w:rPr>
              <w:br/>
              <w:t xml:space="preserve">(gauta iš (4) išraiškos) </w:t>
            </w:r>
          </w:p>
        </w:tc>
      </w:tr>
    </w:tbl>
    <w:p w:rsidR="009375B6" w:rsidRDefault="009375B6" w:rsidP="002F1487">
      <w:r>
        <w:t xml:space="preserve">ir </w:t>
      </w:r>
      <w:r w:rsidR="008B6E71">
        <w:t>Bolcmano lygtį galima išreikšti taip:</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2"/>
        <w:gridCol w:w="6563"/>
        <w:gridCol w:w="1362"/>
      </w:tblGrid>
      <w:tr w:rsidR="009375B6" w:rsidTr="009375B6">
        <w:tc>
          <w:tcPr>
            <w:tcW w:w="750" w:type="pct"/>
          </w:tcPr>
          <w:p w:rsidR="009375B6" w:rsidRDefault="009375B6" w:rsidP="009375B6">
            <w:pPr>
              <w:pStyle w:val="Caption"/>
              <w:ind w:firstLine="0"/>
            </w:pPr>
          </w:p>
        </w:tc>
        <w:tc>
          <w:tcPr>
            <w:tcW w:w="3500" w:type="pct"/>
            <w:vAlign w:val="center"/>
          </w:tcPr>
          <w:p w:rsidR="009375B6" w:rsidRDefault="009375B6" w:rsidP="009375B6">
            <w:pPr>
              <w:pStyle w:val="Caption"/>
              <w:ind w:firstLine="0"/>
              <w:jc w:val="center"/>
            </w:pPr>
            <w:r w:rsidRPr="00E3387B">
              <w:rPr>
                <w:position w:val="-30"/>
              </w:rPr>
              <w:object w:dxaOrig="6340" w:dyaOrig="700">
                <v:shape id="_x0000_i1049" type="#_x0000_t75" style="width:317.45pt;height:35.05pt" o:ole="">
                  <v:imagedata r:id="rId59" o:title=""/>
                </v:shape>
                <o:OLEObject Type="Embed" ProgID="Equation.3" ShapeID="_x0000_i1049" DrawAspect="Content" ObjectID="_1438649967" r:id="rId60"/>
              </w:object>
            </w:r>
          </w:p>
        </w:tc>
        <w:tc>
          <w:tcPr>
            <w:tcW w:w="750" w:type="pct"/>
            <w:vAlign w:val="center"/>
          </w:tcPr>
          <w:p w:rsidR="009375B6" w:rsidRDefault="009375B6" w:rsidP="009375B6">
            <w:pPr>
              <w:pStyle w:val="Caption"/>
              <w:numPr>
                <w:ilvl w:val="0"/>
                <w:numId w:val="29"/>
              </w:numPr>
              <w:spacing w:line="360" w:lineRule="auto"/>
              <w:jc w:val="right"/>
            </w:pPr>
          </w:p>
        </w:tc>
      </w:tr>
    </w:tbl>
    <w:p w:rsidR="009375B6" w:rsidRDefault="008B6E71" w:rsidP="002F1487">
      <w:r>
        <w:t xml:space="preserve">Kai </w:t>
      </w:r>
      <w:r>
        <w:rPr>
          <w:i/>
        </w:rPr>
        <w:t>B</w:t>
      </w:r>
      <w:r>
        <w:t>=0, tuomet gauname iš (7)</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9375B6" w:rsidTr="009375B6">
        <w:tc>
          <w:tcPr>
            <w:tcW w:w="750" w:type="pct"/>
          </w:tcPr>
          <w:p w:rsidR="009375B6" w:rsidRDefault="009375B6" w:rsidP="009375B6">
            <w:pPr>
              <w:pStyle w:val="Caption"/>
              <w:ind w:firstLine="0"/>
            </w:pPr>
          </w:p>
        </w:tc>
        <w:tc>
          <w:tcPr>
            <w:tcW w:w="3500" w:type="pct"/>
            <w:vAlign w:val="center"/>
          </w:tcPr>
          <w:p w:rsidR="009375B6" w:rsidRDefault="009375B6" w:rsidP="009375B6">
            <w:pPr>
              <w:pStyle w:val="Caption"/>
              <w:ind w:firstLine="0"/>
              <w:jc w:val="center"/>
            </w:pPr>
            <w:r w:rsidRPr="00E3387B">
              <w:rPr>
                <w:position w:val="-30"/>
              </w:rPr>
              <w:object w:dxaOrig="3540" w:dyaOrig="700">
                <v:shape id="_x0000_i1050" type="#_x0000_t75" style="width:176.55pt;height:35.05pt" o:ole="">
                  <v:imagedata r:id="rId61" o:title=""/>
                </v:shape>
                <o:OLEObject Type="Embed" ProgID="Equation.3" ShapeID="_x0000_i1050" DrawAspect="Content" ObjectID="_1438649968" r:id="rId62"/>
              </w:object>
            </w:r>
          </w:p>
        </w:tc>
        <w:tc>
          <w:tcPr>
            <w:tcW w:w="750" w:type="pct"/>
            <w:vAlign w:val="center"/>
          </w:tcPr>
          <w:p w:rsidR="009375B6" w:rsidRDefault="009375B6" w:rsidP="009375B6">
            <w:pPr>
              <w:pStyle w:val="Caption"/>
              <w:numPr>
                <w:ilvl w:val="0"/>
                <w:numId w:val="29"/>
              </w:numPr>
              <w:spacing w:line="360" w:lineRule="auto"/>
              <w:jc w:val="right"/>
            </w:pPr>
          </w:p>
        </w:tc>
      </w:tr>
    </w:tbl>
    <w:p w:rsidR="009375B6" w:rsidRDefault="009375B6" w:rsidP="002F1487"/>
    <w:p w:rsidR="009375B6" w:rsidRDefault="009375B6">
      <w:pPr>
        <w:spacing w:line="360" w:lineRule="auto"/>
        <w:jc w:val="left"/>
      </w:pPr>
      <w:r>
        <w:br w:type="page"/>
      </w:r>
    </w:p>
    <w:p w:rsidR="009375B6" w:rsidRDefault="00F721F9" w:rsidP="002F1487">
      <w:r>
        <w:lastRenderedPageBreak/>
        <w:tab/>
      </w:r>
      <w:r w:rsidR="008B6E71">
        <w:t xml:space="preserve">Be to, iš Omo dėsnio </w:t>
      </w:r>
      <w:r w:rsidR="008B6E71">
        <w:rPr>
          <w:i/>
        </w:rPr>
        <w:t xml:space="preserve">J = </w:t>
      </w:r>
      <w:r w:rsidR="008B6E71">
        <w:rPr>
          <w:rFonts w:ascii="Symbol" w:hAnsi="Symbol"/>
          <w:i/>
        </w:rPr>
        <w:t></w:t>
      </w:r>
      <w:r w:rsidR="008B6E71">
        <w:rPr>
          <w:i/>
        </w:rPr>
        <w:t xml:space="preserve"> E</w:t>
      </w:r>
      <w:r w:rsidR="008B6E71">
        <w:t xml:space="preserve">  ir (6</w:t>
      </w:r>
      <w:r w:rsidR="008B6E71" w:rsidRPr="00200B61">
        <w:t>)</w:t>
      </w:r>
      <w:r w:rsidR="008B6E71">
        <w:rPr>
          <w:i/>
        </w:rPr>
        <w:t xml:space="preserve">, </w:t>
      </w:r>
      <w:r w:rsidR="008B6E71">
        <w:t xml:space="preserve">gauname kristalo laidumo </w:t>
      </w:r>
      <w:r w:rsidR="008B6E71">
        <w:rPr>
          <w:rFonts w:ascii="Symbol" w:hAnsi="Symbol"/>
          <w:i/>
        </w:rPr>
        <w:t></w:t>
      </w:r>
      <w:r w:rsidR="008B6E71">
        <w:t xml:space="preserve"> išraišką (be magnetinio lauko, t.y. </w:t>
      </w:r>
      <w:r w:rsidR="008B6E71">
        <w:rPr>
          <w:i/>
        </w:rPr>
        <w:t>B</w:t>
      </w:r>
      <w:r w:rsidR="008B6E71">
        <w:t>=0)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9375B6" w:rsidTr="009375B6">
        <w:tc>
          <w:tcPr>
            <w:tcW w:w="750" w:type="pct"/>
          </w:tcPr>
          <w:p w:rsidR="009375B6" w:rsidRDefault="009375B6" w:rsidP="009375B6">
            <w:pPr>
              <w:pStyle w:val="Caption"/>
              <w:ind w:firstLine="0"/>
            </w:pPr>
          </w:p>
        </w:tc>
        <w:tc>
          <w:tcPr>
            <w:tcW w:w="3500" w:type="pct"/>
            <w:vAlign w:val="center"/>
          </w:tcPr>
          <w:p w:rsidR="009375B6" w:rsidRDefault="009375B6" w:rsidP="009375B6">
            <w:pPr>
              <w:pStyle w:val="Caption"/>
              <w:ind w:firstLine="0"/>
              <w:jc w:val="center"/>
            </w:pPr>
            <w:r w:rsidRPr="00E3387B">
              <w:rPr>
                <w:position w:val="-68"/>
              </w:rPr>
              <w:object w:dxaOrig="6200" w:dyaOrig="1420">
                <v:shape id="_x0000_i1051" type="#_x0000_t75" style="width:309.9pt;height:71.35pt" o:ole="">
                  <v:imagedata r:id="rId63" o:title=""/>
                </v:shape>
                <o:OLEObject Type="Embed" ProgID="Equation.3" ShapeID="_x0000_i1051" DrawAspect="Content" ObjectID="_1438649969" r:id="rId64"/>
              </w:object>
            </w:r>
          </w:p>
        </w:tc>
        <w:tc>
          <w:tcPr>
            <w:tcW w:w="750" w:type="pct"/>
            <w:vAlign w:val="center"/>
          </w:tcPr>
          <w:p w:rsidR="009375B6" w:rsidRDefault="009375B6" w:rsidP="009375B6">
            <w:pPr>
              <w:pStyle w:val="Caption"/>
              <w:numPr>
                <w:ilvl w:val="0"/>
                <w:numId w:val="29"/>
              </w:numPr>
              <w:spacing w:line="360" w:lineRule="auto"/>
              <w:jc w:val="right"/>
            </w:pPr>
          </w:p>
        </w:tc>
      </w:tr>
    </w:tbl>
    <w:p w:rsidR="008B6E71" w:rsidRDefault="008B6E71" w:rsidP="002F1487">
      <w:r>
        <w:t xml:space="preserve">Čia </w:t>
      </w:r>
      <w:r>
        <w:sym w:font="Symbol" w:char="F0E1"/>
      </w:r>
      <w:r>
        <w:sym w:font="Symbol" w:char="F074"/>
      </w:r>
      <w:r>
        <w:sym w:font="Symbol" w:char="F0F1"/>
      </w:r>
      <w:r>
        <w:t xml:space="preserve"> - vidutinis relaksacijos laikas,</w:t>
      </w:r>
      <w:r w:rsidRPr="00E3387B">
        <w:rPr>
          <w:position w:val="-12"/>
        </w:rPr>
        <w:object w:dxaOrig="320" w:dyaOrig="360">
          <v:shape id="_x0000_i1052" type="#_x0000_t75" style="width:15.65pt;height:18.15pt" o:ole="">
            <v:imagedata r:id="rId65" o:title=""/>
          </v:shape>
          <o:OLEObject Type="Embed" ProgID="Equation.DSMT4" ShapeID="_x0000_i1052" DrawAspect="Content" ObjectID="_1438649970" r:id="rId66"/>
        </w:object>
      </w:r>
      <w:r>
        <w:t xml:space="preserve"> – dreifinis judris. </w:t>
      </w:r>
    </w:p>
    <w:p w:rsidR="009375B6" w:rsidRDefault="008B6E71" w:rsidP="00277F6C">
      <w:pPr>
        <w:ind w:firstLine="1296"/>
      </w:pPr>
      <w:r>
        <w:t xml:space="preserve">Kai </w:t>
      </w:r>
      <w:r w:rsidRPr="00E3387B">
        <w:rPr>
          <w:position w:val="-6"/>
        </w:rPr>
        <w:object w:dxaOrig="600" w:dyaOrig="340">
          <v:shape id="_x0000_i1053" type="#_x0000_t75" style="width:30.05pt;height:16.9pt" o:ole="">
            <v:imagedata r:id="rId67" o:title=""/>
          </v:shape>
          <o:OLEObject Type="Embed" ProgID="Equation.DSMT4" ShapeID="_x0000_i1053" DrawAspect="Content" ObjectID="_1438649971" r:id="rId68"/>
        </w:object>
      </w:r>
      <w:r>
        <w:t xml:space="preserve">, Bolcmano lygties (7) sprendinio galima ieškoti (8) išraiškos pavidalu, pakeičiant </w:t>
      </w:r>
      <w:r w:rsidRPr="00E3387B">
        <w:rPr>
          <w:position w:val="-4"/>
        </w:rPr>
        <w:object w:dxaOrig="240" w:dyaOrig="320">
          <v:shape id="_x0000_i1054" type="#_x0000_t75" style="width:11.9pt;height:15.65pt" o:ole="">
            <v:imagedata r:id="rId69" o:title=""/>
          </v:shape>
          <o:OLEObject Type="Embed" ProgID="Equation.DSMT4" ShapeID="_x0000_i1054" DrawAspect="Content" ObjectID="_1438649972" r:id="rId70"/>
        </w:object>
      </w:r>
      <w:r>
        <w:t xml:space="preserve"> nežinomu vektoriumi </w:t>
      </w:r>
      <w:r w:rsidRPr="00E3387B">
        <w:rPr>
          <w:position w:val="-4"/>
        </w:rPr>
        <w:object w:dxaOrig="240" w:dyaOrig="320">
          <v:shape id="_x0000_i1055" type="#_x0000_t75" style="width:11.9pt;height:15.65pt" o:ole="">
            <v:imagedata r:id="rId71" o:title=""/>
          </v:shape>
          <o:OLEObject Type="Embed" ProgID="Equation.DSMT4" ShapeID="_x0000_i1055" DrawAspect="Content" ObjectID="_1438649973" r:id="rId72"/>
        </w:object>
      </w:r>
      <w:r>
        <w:t xml:space="preserve">. Tuomet Omo dėsnis </w:t>
      </w:r>
      <w:r w:rsidRPr="00E3387B">
        <w:rPr>
          <w:position w:val="-12"/>
        </w:rPr>
        <w:object w:dxaOrig="880" w:dyaOrig="400">
          <v:shape id="_x0000_i1056" type="#_x0000_t75" style="width:44.45pt;height:20.05pt" o:ole="">
            <v:imagedata r:id="rId73" o:title=""/>
          </v:shape>
          <o:OLEObject Type="Embed" ProgID="Equation.DSMT4" ShapeID="_x0000_i1056" DrawAspect="Content" ObjectID="_1438649974" r:id="rId74"/>
        </w:object>
      </w:r>
      <w:r>
        <w:t>, ir iš (7) gautume lygtį:</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9375B6" w:rsidTr="009375B6">
        <w:tc>
          <w:tcPr>
            <w:tcW w:w="750" w:type="pct"/>
          </w:tcPr>
          <w:p w:rsidR="009375B6" w:rsidRDefault="009375B6" w:rsidP="009375B6">
            <w:pPr>
              <w:pStyle w:val="Caption"/>
              <w:ind w:firstLine="0"/>
            </w:pPr>
          </w:p>
        </w:tc>
        <w:tc>
          <w:tcPr>
            <w:tcW w:w="3500" w:type="pct"/>
            <w:vAlign w:val="center"/>
          </w:tcPr>
          <w:p w:rsidR="009375B6" w:rsidRDefault="009375B6" w:rsidP="009375B6">
            <w:pPr>
              <w:pStyle w:val="Caption"/>
              <w:ind w:firstLine="0"/>
              <w:jc w:val="center"/>
            </w:pPr>
            <w:r w:rsidRPr="00E3387B">
              <w:rPr>
                <w:position w:val="-24"/>
              </w:rPr>
              <w:object w:dxaOrig="2000" w:dyaOrig="680">
                <v:shape id="_x0000_i1057" type="#_x0000_t75" style="width:99.55pt;height:34.45pt" o:ole="">
                  <v:imagedata r:id="rId75" o:title=""/>
                </v:shape>
                <o:OLEObject Type="Embed" ProgID="Equation.3" ShapeID="_x0000_i1057" DrawAspect="Content" ObjectID="_1438649975" r:id="rId76"/>
              </w:object>
            </w:r>
          </w:p>
        </w:tc>
        <w:tc>
          <w:tcPr>
            <w:tcW w:w="750" w:type="pct"/>
            <w:vAlign w:val="center"/>
          </w:tcPr>
          <w:p w:rsidR="009375B6" w:rsidRDefault="009375B6" w:rsidP="009375B6">
            <w:pPr>
              <w:pStyle w:val="Caption"/>
              <w:numPr>
                <w:ilvl w:val="0"/>
                <w:numId w:val="29"/>
              </w:numPr>
              <w:spacing w:line="360" w:lineRule="auto"/>
              <w:jc w:val="right"/>
            </w:pPr>
          </w:p>
        </w:tc>
      </w:tr>
    </w:tbl>
    <w:p w:rsidR="009375B6" w:rsidRDefault="008B6E71" w:rsidP="002F1487">
      <w:r>
        <w:t xml:space="preserve">iš kurios ir gauname nežinomą vektorių </w:t>
      </w:r>
      <w:r>
        <w:rPr>
          <w:i/>
        </w:rPr>
        <w:t>A</w:t>
      </w:r>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9375B6" w:rsidTr="009375B6">
        <w:tc>
          <w:tcPr>
            <w:tcW w:w="750" w:type="pct"/>
          </w:tcPr>
          <w:p w:rsidR="009375B6" w:rsidRDefault="009375B6" w:rsidP="009375B6">
            <w:pPr>
              <w:pStyle w:val="Caption"/>
              <w:ind w:firstLine="0"/>
            </w:pPr>
          </w:p>
        </w:tc>
        <w:tc>
          <w:tcPr>
            <w:tcW w:w="3500" w:type="pct"/>
            <w:vAlign w:val="center"/>
          </w:tcPr>
          <w:p w:rsidR="009375B6" w:rsidRDefault="009375B6" w:rsidP="009375B6">
            <w:pPr>
              <w:pStyle w:val="Caption"/>
              <w:ind w:firstLine="0"/>
              <w:jc w:val="center"/>
            </w:pPr>
            <w:r w:rsidRPr="00E3387B">
              <w:rPr>
                <w:position w:val="-34"/>
              </w:rPr>
              <w:object w:dxaOrig="2340" w:dyaOrig="800">
                <v:shape id="_x0000_i1058" type="#_x0000_t75" style="width:117.1pt;height:40.05pt" o:ole="">
                  <v:imagedata r:id="rId77" o:title=""/>
                </v:shape>
                <o:OLEObject Type="Embed" ProgID="Equation.3" ShapeID="_x0000_i1058" DrawAspect="Content" ObjectID="_1438649976" r:id="rId78"/>
              </w:object>
            </w:r>
          </w:p>
        </w:tc>
        <w:tc>
          <w:tcPr>
            <w:tcW w:w="750" w:type="pct"/>
            <w:vAlign w:val="center"/>
          </w:tcPr>
          <w:p w:rsidR="009375B6" w:rsidRDefault="009375B6" w:rsidP="009375B6">
            <w:pPr>
              <w:pStyle w:val="Caption"/>
              <w:numPr>
                <w:ilvl w:val="0"/>
                <w:numId w:val="29"/>
              </w:numPr>
              <w:spacing w:line="360" w:lineRule="auto"/>
              <w:jc w:val="right"/>
            </w:pPr>
          </w:p>
        </w:tc>
      </w:tr>
      <w:tr w:rsidR="009375B6" w:rsidTr="009375B6">
        <w:tc>
          <w:tcPr>
            <w:tcW w:w="750" w:type="pct"/>
          </w:tcPr>
          <w:p w:rsidR="009375B6" w:rsidRPr="009375B6" w:rsidRDefault="009375B6" w:rsidP="009375B6">
            <w:pPr>
              <w:pStyle w:val="Caption"/>
              <w:ind w:firstLine="0"/>
              <w:rPr>
                <w:b w:val="0"/>
              </w:rPr>
            </w:pPr>
            <w:r w:rsidRPr="009375B6">
              <w:rPr>
                <w:b w:val="0"/>
                <w:sz w:val="24"/>
              </w:rPr>
              <w:t>kur</w:t>
            </w:r>
          </w:p>
        </w:tc>
        <w:tc>
          <w:tcPr>
            <w:tcW w:w="3500" w:type="pct"/>
            <w:vAlign w:val="center"/>
          </w:tcPr>
          <w:p w:rsidR="009375B6" w:rsidRPr="009375B6" w:rsidRDefault="009375B6" w:rsidP="009375B6">
            <w:pPr>
              <w:pStyle w:val="Caption"/>
              <w:ind w:firstLine="0"/>
              <w:jc w:val="center"/>
              <w:rPr>
                <w:b w:val="0"/>
                <w:sz w:val="24"/>
              </w:rPr>
            </w:pPr>
            <w:r w:rsidRPr="009375B6">
              <w:rPr>
                <w:rFonts w:ascii="Symbol" w:hAnsi="Symbol"/>
                <w:b w:val="0"/>
                <w:sz w:val="24"/>
              </w:rPr>
              <w:t></w:t>
            </w:r>
            <w:r w:rsidRPr="009375B6">
              <w:rPr>
                <w:rFonts w:ascii="Symbol" w:hAnsi="Symbol"/>
                <w:b w:val="0"/>
                <w:sz w:val="24"/>
              </w:rPr>
              <w:t></w:t>
            </w:r>
            <w:r w:rsidRPr="009375B6">
              <w:rPr>
                <w:rFonts w:ascii="Symbol" w:hAnsi="Symbol"/>
                <w:b w:val="0"/>
                <w:sz w:val="24"/>
              </w:rPr>
              <w:t></w:t>
            </w:r>
            <w:r w:rsidRPr="009375B6">
              <w:rPr>
                <w:rFonts w:ascii="Symbol" w:hAnsi="Symbol"/>
                <w:b w:val="0"/>
                <w:sz w:val="24"/>
              </w:rPr>
              <w:t></w:t>
            </w:r>
            <w:r w:rsidRPr="009375B6">
              <w:rPr>
                <w:rFonts w:ascii="Symbol" w:hAnsi="Symbol"/>
                <w:b w:val="0"/>
                <w:sz w:val="24"/>
              </w:rPr>
              <w:t></w:t>
            </w:r>
            <w:r w:rsidRPr="009375B6">
              <w:rPr>
                <w:rFonts w:ascii="Symbol" w:hAnsi="Symbol"/>
                <w:b w:val="0"/>
                <w:sz w:val="24"/>
              </w:rPr>
              <w:t></w:t>
            </w:r>
            <w:r w:rsidRPr="009375B6">
              <w:rPr>
                <w:rFonts w:ascii="Symbol" w:hAnsi="Symbol"/>
                <w:b w:val="0"/>
                <w:sz w:val="24"/>
              </w:rPr>
              <w:t></w:t>
            </w:r>
            <w:r w:rsidRPr="009375B6">
              <w:rPr>
                <w:rFonts w:ascii="Symbol" w:hAnsi="Symbol"/>
                <w:b w:val="0"/>
                <w:sz w:val="24"/>
              </w:rPr>
              <w:t></w:t>
            </w:r>
            <w:r w:rsidRPr="009375B6">
              <w:rPr>
                <w:b w:val="0"/>
                <w:sz w:val="24"/>
                <w:vertAlign w:val="subscript"/>
              </w:rPr>
              <w:t>B</w:t>
            </w:r>
            <w:r w:rsidRPr="009375B6">
              <w:rPr>
                <w:b w:val="0"/>
                <w:sz w:val="24"/>
                <w:vertAlign w:val="superscript"/>
              </w:rPr>
              <w:t>2</w:t>
            </w:r>
            <w:r w:rsidRPr="009375B6">
              <w:rPr>
                <w:b w:val="0"/>
                <w:sz w:val="24"/>
              </w:rPr>
              <w:sym w:font="Symbol" w:char="F0E1"/>
            </w:r>
            <w:r w:rsidRPr="009375B6">
              <w:rPr>
                <w:rFonts w:ascii="Symbol" w:hAnsi="Symbol"/>
                <w:b w:val="0"/>
                <w:sz w:val="24"/>
              </w:rPr>
              <w:t></w:t>
            </w:r>
            <w:r w:rsidRPr="009375B6">
              <w:rPr>
                <w:b w:val="0"/>
                <w:sz w:val="24"/>
              </w:rPr>
              <w:sym w:font="Symbol" w:char="F0F1"/>
            </w:r>
            <w:r w:rsidRPr="009375B6">
              <w:rPr>
                <w:b w:val="0"/>
                <w:sz w:val="24"/>
                <w:vertAlign w:val="superscript"/>
              </w:rPr>
              <w:t>2</w:t>
            </w:r>
            <w:r w:rsidRPr="009375B6">
              <w:rPr>
                <w:b w:val="0"/>
                <w:sz w:val="24"/>
              </w:rPr>
              <w:t>)</w:t>
            </w:r>
            <w:r w:rsidRPr="009375B6">
              <w:rPr>
                <w:b w:val="0"/>
                <w:sz w:val="24"/>
                <w:vertAlign w:val="superscript"/>
              </w:rPr>
              <w:t>-1</w:t>
            </w:r>
            <w:r w:rsidRPr="009375B6">
              <w:rPr>
                <w:b w:val="0"/>
                <w:sz w:val="24"/>
              </w:rPr>
              <w:tab/>
              <w:t>(</w:t>
            </w:r>
            <w:r w:rsidRPr="009375B6">
              <w:rPr>
                <w:b w:val="0"/>
                <w:i/>
                <w:sz w:val="24"/>
              </w:rPr>
              <w:sym w:font="Symbol" w:char="F067"/>
            </w:r>
            <w:r w:rsidRPr="009375B6">
              <w:rPr>
                <w:b w:val="0"/>
                <w:i/>
                <w:sz w:val="24"/>
              </w:rPr>
              <w:t xml:space="preserve"> </w:t>
            </w:r>
            <w:r w:rsidRPr="009375B6">
              <w:rPr>
                <w:b w:val="0"/>
                <w:sz w:val="24"/>
              </w:rPr>
              <w:sym w:font="Symbol" w:char="F0BB"/>
            </w:r>
            <w:r w:rsidRPr="009375B6">
              <w:rPr>
                <w:b w:val="0"/>
                <w:sz w:val="24"/>
              </w:rPr>
              <w:t xml:space="preserve">1, nes </w:t>
            </w:r>
            <w:r w:rsidRPr="009375B6">
              <w:rPr>
                <w:rFonts w:ascii="Symbol" w:hAnsi="Symbol"/>
                <w:b w:val="0"/>
                <w:i/>
                <w:sz w:val="24"/>
              </w:rPr>
              <w:t></w:t>
            </w:r>
            <w:r w:rsidRPr="009375B6">
              <w:rPr>
                <w:rFonts w:ascii="Symbol" w:hAnsi="Symbol"/>
                <w:b w:val="0"/>
                <w:i/>
                <w:sz w:val="24"/>
              </w:rPr>
              <w:t></w:t>
            </w:r>
            <w:r w:rsidRPr="009375B6">
              <w:rPr>
                <w:rFonts w:ascii="Symbol" w:hAnsi="Symbol"/>
                <w:b w:val="0"/>
                <w:i/>
                <w:sz w:val="24"/>
                <w:vertAlign w:val="subscript"/>
              </w:rPr>
              <w:t></w:t>
            </w:r>
            <w:r w:rsidRPr="009375B6">
              <w:rPr>
                <w:rFonts w:ascii="Symbol" w:hAnsi="Symbol"/>
                <w:b w:val="0"/>
                <w:i/>
                <w:sz w:val="24"/>
              </w:rPr>
              <w:t></w:t>
            </w:r>
            <w:r w:rsidRPr="009375B6">
              <w:rPr>
                <w:rFonts w:ascii="Symbol" w:hAnsi="Symbol"/>
                <w:b w:val="0"/>
                <w:i/>
                <w:sz w:val="24"/>
              </w:rPr>
              <w:t></w:t>
            </w:r>
            <w:r w:rsidRPr="009375B6">
              <w:rPr>
                <w:rFonts w:ascii="Symbol" w:hAnsi="Symbol"/>
                <w:b w:val="0"/>
                <w:i/>
                <w:sz w:val="24"/>
              </w:rPr>
              <w:t></w:t>
            </w:r>
            <w:r>
              <w:rPr>
                <w:rFonts w:ascii="Symbol" w:hAnsi="Symbol"/>
                <w:b w:val="0"/>
                <w:i/>
                <w:sz w:val="24"/>
              </w:rPr>
              <w:t></w:t>
            </w:r>
            <w:r w:rsidRPr="009375B6">
              <w:rPr>
                <w:b w:val="0"/>
                <w:i/>
                <w:sz w:val="24"/>
              </w:rPr>
              <w:t>1</w:t>
            </w:r>
            <w:r w:rsidRPr="009375B6">
              <w:rPr>
                <w:b w:val="0"/>
                <w:sz w:val="24"/>
              </w:rPr>
              <w:t>)</w:t>
            </w:r>
            <w:r w:rsidRPr="009375B6">
              <w:rPr>
                <w:b w:val="0"/>
                <w:sz w:val="24"/>
              </w:rPr>
              <w:tab/>
            </w:r>
          </w:p>
        </w:tc>
        <w:tc>
          <w:tcPr>
            <w:tcW w:w="750" w:type="pct"/>
            <w:vAlign w:val="center"/>
          </w:tcPr>
          <w:p w:rsidR="009375B6" w:rsidRDefault="009375B6" w:rsidP="009375B6">
            <w:pPr>
              <w:pStyle w:val="Caption"/>
              <w:numPr>
                <w:ilvl w:val="0"/>
                <w:numId w:val="29"/>
              </w:numPr>
              <w:spacing w:line="360" w:lineRule="auto"/>
              <w:jc w:val="right"/>
            </w:pPr>
          </w:p>
        </w:tc>
      </w:tr>
    </w:tbl>
    <w:p w:rsidR="009375B6" w:rsidRDefault="009375B6" w:rsidP="009375B6">
      <w:pPr>
        <w:rPr>
          <w:rFonts w:ascii="Times New Roman" w:eastAsia="Times New Roman" w:hAnsi="Times New Roman" w:cs="Arial"/>
          <w:sz w:val="28"/>
          <w:szCs w:val="28"/>
          <w:lang w:eastAsia="en-US"/>
        </w:rPr>
      </w:pPr>
      <w:bookmarkStart w:id="20" w:name="_Toc363054499"/>
      <w:bookmarkStart w:id="21" w:name="_Toc363054551"/>
      <w:bookmarkStart w:id="22" w:name="_Toc363055704"/>
      <w:bookmarkStart w:id="23" w:name="_Toc363056673"/>
      <w:bookmarkStart w:id="24" w:name="_Toc363081727"/>
      <w:r>
        <w:br w:type="page"/>
      </w:r>
    </w:p>
    <w:p w:rsidR="008B6E71" w:rsidRPr="00052007" w:rsidRDefault="008B6E71" w:rsidP="00052007">
      <w:pPr>
        <w:pStyle w:val="Heading2"/>
        <w:numPr>
          <w:ilvl w:val="1"/>
          <w:numId w:val="18"/>
        </w:numPr>
      </w:pPr>
      <w:r w:rsidRPr="00EE7BEF">
        <w:lastRenderedPageBreak/>
        <w:t>Holo efektas</w:t>
      </w:r>
      <w:bookmarkEnd w:id="20"/>
      <w:bookmarkEnd w:id="21"/>
      <w:bookmarkEnd w:id="22"/>
      <w:bookmarkEnd w:id="23"/>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101"/>
        <w:gridCol w:w="7924"/>
      </w:tblGrid>
      <w:tr w:rsidR="008B6E71" w:rsidTr="00EE7BEF">
        <w:tc>
          <w:tcPr>
            <w:tcW w:w="1101" w:type="dxa"/>
            <w:vAlign w:val="center"/>
          </w:tcPr>
          <w:p w:rsidR="008B6E71" w:rsidRDefault="008B6E71" w:rsidP="00EE7BEF">
            <w:pPr>
              <w:pStyle w:val="Title"/>
              <w:ind w:firstLine="0"/>
              <w:jc w:val="left"/>
              <w:rPr>
                <w:rFonts w:cs="Times New Roman"/>
                <w:b w:val="0"/>
                <w:bCs/>
                <w:sz w:val="24"/>
              </w:rPr>
            </w:pPr>
            <w:r>
              <w:rPr>
                <w:rFonts w:cs="Times New Roman"/>
                <w:b w:val="0"/>
                <w:bCs/>
                <w:sz w:val="24"/>
              </w:rPr>
              <w:t>a)</w:t>
            </w:r>
          </w:p>
        </w:tc>
        <w:tc>
          <w:tcPr>
            <w:tcW w:w="7924" w:type="dxa"/>
          </w:tcPr>
          <w:p w:rsidR="008B6E71" w:rsidRDefault="008B6E71" w:rsidP="00EE7BEF">
            <w:pPr>
              <w:pStyle w:val="Title"/>
              <w:ind w:firstLine="0"/>
              <w:rPr>
                <w:rFonts w:cs="Times New Roman"/>
                <w:b w:val="0"/>
                <w:bCs/>
                <w:sz w:val="24"/>
              </w:rPr>
            </w:pPr>
            <w:r>
              <w:rPr>
                <w:rFonts w:cs="Times New Roman"/>
                <w:b w:val="0"/>
                <w:bCs/>
                <w:noProof/>
                <w:sz w:val="24"/>
                <w:lang w:eastAsia="ja-JP"/>
              </w:rPr>
              <w:drawing>
                <wp:inline distT="0" distB="0" distL="0" distR="0">
                  <wp:extent cx="3597910" cy="2339340"/>
                  <wp:effectExtent l="19050" t="0" r="2540" b="0"/>
                  <wp:docPr id="39" name="Picture 39" descr="hol3c_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l3c_pl"/>
                          <pic:cNvPicPr>
                            <a:picLocks noChangeAspect="1" noChangeArrowheads="1"/>
                          </pic:cNvPicPr>
                        </pic:nvPicPr>
                        <pic:blipFill>
                          <a:blip r:embed="rId79" cstate="print"/>
                          <a:srcRect/>
                          <a:stretch>
                            <a:fillRect/>
                          </a:stretch>
                        </pic:blipFill>
                        <pic:spPr bwMode="auto">
                          <a:xfrm>
                            <a:off x="0" y="0"/>
                            <a:ext cx="3597910" cy="2339340"/>
                          </a:xfrm>
                          <a:prstGeom prst="rect">
                            <a:avLst/>
                          </a:prstGeom>
                          <a:noFill/>
                          <a:ln w="9525">
                            <a:noFill/>
                            <a:miter lim="800000"/>
                            <a:headEnd/>
                            <a:tailEnd/>
                          </a:ln>
                        </pic:spPr>
                      </pic:pic>
                    </a:graphicData>
                  </a:graphic>
                </wp:inline>
              </w:drawing>
            </w:r>
          </w:p>
        </w:tc>
      </w:tr>
      <w:tr w:rsidR="008B6E71" w:rsidTr="00EE7BEF">
        <w:tc>
          <w:tcPr>
            <w:tcW w:w="1101" w:type="dxa"/>
            <w:vAlign w:val="center"/>
          </w:tcPr>
          <w:p w:rsidR="008B6E71" w:rsidRDefault="008B6E71" w:rsidP="00EE7BEF">
            <w:pPr>
              <w:pStyle w:val="Title"/>
              <w:ind w:firstLine="0"/>
              <w:jc w:val="left"/>
              <w:rPr>
                <w:rFonts w:cs="Times New Roman"/>
                <w:b w:val="0"/>
                <w:bCs/>
                <w:sz w:val="24"/>
              </w:rPr>
            </w:pPr>
            <w:r>
              <w:rPr>
                <w:rFonts w:cs="Times New Roman"/>
                <w:b w:val="0"/>
                <w:bCs/>
                <w:sz w:val="24"/>
              </w:rPr>
              <w:t>b)</w:t>
            </w:r>
          </w:p>
        </w:tc>
        <w:tc>
          <w:tcPr>
            <w:tcW w:w="7924" w:type="dxa"/>
          </w:tcPr>
          <w:p w:rsidR="008B6E71" w:rsidRDefault="008B6E71" w:rsidP="00EE7BEF">
            <w:pPr>
              <w:pStyle w:val="Title"/>
              <w:ind w:firstLine="0"/>
              <w:rPr>
                <w:rFonts w:cs="Times New Roman"/>
                <w:b w:val="0"/>
                <w:bCs/>
                <w:sz w:val="24"/>
              </w:rPr>
            </w:pPr>
            <w:r>
              <w:rPr>
                <w:rFonts w:cs="Times New Roman"/>
                <w:b w:val="0"/>
                <w:bCs/>
                <w:noProof/>
                <w:sz w:val="24"/>
                <w:lang w:eastAsia="ja-JP"/>
              </w:rPr>
              <w:drawing>
                <wp:inline distT="0" distB="0" distL="0" distR="0">
                  <wp:extent cx="1983105" cy="1353820"/>
                  <wp:effectExtent l="19050" t="0" r="0" b="0"/>
                  <wp:docPr id="40" name="Picture 40" descr="hol2ck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ol2ck_2"/>
                          <pic:cNvPicPr>
                            <a:picLocks noChangeAspect="1" noChangeArrowheads="1"/>
                          </pic:cNvPicPr>
                        </pic:nvPicPr>
                        <pic:blipFill>
                          <a:blip r:embed="rId80" cstate="print"/>
                          <a:srcRect/>
                          <a:stretch>
                            <a:fillRect/>
                          </a:stretch>
                        </pic:blipFill>
                        <pic:spPr bwMode="auto">
                          <a:xfrm>
                            <a:off x="0" y="0"/>
                            <a:ext cx="1983105" cy="1353820"/>
                          </a:xfrm>
                          <a:prstGeom prst="rect">
                            <a:avLst/>
                          </a:prstGeom>
                          <a:noFill/>
                          <a:ln w="9525">
                            <a:noFill/>
                            <a:miter lim="800000"/>
                            <a:headEnd/>
                            <a:tailEnd/>
                          </a:ln>
                        </pic:spPr>
                      </pic:pic>
                    </a:graphicData>
                  </a:graphic>
                </wp:inline>
              </w:drawing>
            </w:r>
          </w:p>
        </w:tc>
      </w:tr>
      <w:tr w:rsidR="008B6E71" w:rsidTr="00EE7BEF">
        <w:tc>
          <w:tcPr>
            <w:tcW w:w="1101" w:type="dxa"/>
            <w:vAlign w:val="center"/>
          </w:tcPr>
          <w:p w:rsidR="008B6E71" w:rsidRDefault="008B6E71" w:rsidP="00EE7BEF">
            <w:pPr>
              <w:pStyle w:val="Title"/>
              <w:ind w:firstLine="0"/>
              <w:jc w:val="left"/>
              <w:rPr>
                <w:rFonts w:cs="Times New Roman"/>
                <w:b w:val="0"/>
                <w:bCs/>
                <w:sz w:val="24"/>
              </w:rPr>
            </w:pPr>
            <w:r>
              <w:rPr>
                <w:rFonts w:cs="Times New Roman"/>
                <w:b w:val="0"/>
                <w:bCs/>
                <w:sz w:val="24"/>
              </w:rPr>
              <w:t>c)</w:t>
            </w:r>
          </w:p>
        </w:tc>
        <w:tc>
          <w:tcPr>
            <w:tcW w:w="7924" w:type="dxa"/>
          </w:tcPr>
          <w:p w:rsidR="008B6E71" w:rsidRDefault="008B6E71" w:rsidP="00EE7BEF">
            <w:pPr>
              <w:pStyle w:val="Title"/>
              <w:ind w:firstLine="0"/>
              <w:rPr>
                <w:rFonts w:cs="Times New Roman"/>
                <w:b w:val="0"/>
                <w:bCs/>
                <w:sz w:val="24"/>
              </w:rPr>
            </w:pPr>
            <w:r>
              <w:rPr>
                <w:rFonts w:cs="Times New Roman"/>
                <w:b w:val="0"/>
                <w:bCs/>
                <w:noProof/>
                <w:sz w:val="24"/>
                <w:lang w:eastAsia="ja-JP"/>
              </w:rPr>
              <w:drawing>
                <wp:inline distT="0" distB="0" distL="0" distR="0">
                  <wp:extent cx="1995170" cy="1353820"/>
                  <wp:effectExtent l="19050" t="0" r="5080" b="0"/>
                  <wp:docPr id="41" name="Picture 41" descr="hol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l2cd"/>
                          <pic:cNvPicPr>
                            <a:picLocks noChangeAspect="1" noChangeArrowheads="1"/>
                          </pic:cNvPicPr>
                        </pic:nvPicPr>
                        <pic:blipFill>
                          <a:blip r:embed="rId81" cstate="print"/>
                          <a:srcRect/>
                          <a:stretch>
                            <a:fillRect/>
                          </a:stretch>
                        </pic:blipFill>
                        <pic:spPr bwMode="auto">
                          <a:xfrm>
                            <a:off x="0" y="0"/>
                            <a:ext cx="1995170" cy="1353820"/>
                          </a:xfrm>
                          <a:prstGeom prst="rect">
                            <a:avLst/>
                          </a:prstGeom>
                          <a:noFill/>
                          <a:ln w="9525">
                            <a:noFill/>
                            <a:miter lim="800000"/>
                            <a:headEnd/>
                            <a:tailEnd/>
                          </a:ln>
                        </pic:spPr>
                      </pic:pic>
                    </a:graphicData>
                  </a:graphic>
                </wp:inline>
              </w:drawing>
            </w:r>
          </w:p>
        </w:tc>
      </w:tr>
    </w:tbl>
    <w:p w:rsidR="008B6E71" w:rsidRPr="00277F6C" w:rsidRDefault="008B6E71" w:rsidP="00277F6C">
      <w:pPr>
        <w:jc w:val="center"/>
        <w:rPr>
          <w:i/>
        </w:rPr>
      </w:pPr>
      <w:r w:rsidRPr="00277F6C">
        <w:rPr>
          <w:i/>
        </w:rPr>
        <w:t>3 pav. Bandinio Holo efektui tirti sandara (a) ir krūvininkų trajektorija (punktyrinė linija) elektroniniame (b) ir skyliniame (c) puslaidininkiuose</w:t>
      </w:r>
    </w:p>
    <w:p w:rsidR="00052007" w:rsidRDefault="00052007" w:rsidP="00052007">
      <w:r>
        <w:tab/>
      </w:r>
      <w:r w:rsidRPr="00277F6C">
        <w:rPr>
          <w:i/>
        </w:rPr>
        <w:t>3 pav.</w:t>
      </w:r>
      <w:r>
        <w:t xml:space="preserve"> parodyta, kad, atsiradusi Lorenco jėga, keičia krūvininkų judėjimo trajektoriją ir dėl to tarp kontaktų </w:t>
      </w:r>
      <w:r>
        <w:sym w:font="Symbol" w:char="F061"/>
      </w:r>
      <w:r>
        <w:t xml:space="preserve"> ir </w:t>
      </w:r>
      <w:r>
        <w:sym w:font="Symbol" w:char="F062"/>
      </w:r>
      <w:r>
        <w:t xml:space="preserve"> (dėl skirtingo krūvininkų tankio) atsiranda elektrinis laukas, kuris vadinamas Holo lauku, o pats lauko atsiradimas – </w:t>
      </w:r>
      <w:r w:rsidRPr="00277F6C">
        <w:t>Holo efektu</w:t>
      </w:r>
      <w:r>
        <w:t xml:space="preserve">. </w:t>
      </w:r>
    </w:p>
    <w:p w:rsidR="008B6E71" w:rsidRDefault="008B6E71" w:rsidP="00277F6C"/>
    <w:p w:rsidR="009375B6" w:rsidRDefault="008B6E71" w:rsidP="00277F6C">
      <w:r>
        <w:t xml:space="preserve">Įstačius išraišką </w:t>
      </w:r>
      <w:r w:rsidRPr="00E3387B">
        <w:rPr>
          <w:position w:val="-12"/>
        </w:rPr>
        <w:object w:dxaOrig="859" w:dyaOrig="400">
          <v:shape id="_x0000_i1059" type="#_x0000_t75" style="width:42.55pt;height:20.05pt" o:ole="">
            <v:imagedata r:id="rId82" o:title=""/>
          </v:shape>
          <o:OLEObject Type="Embed" ProgID="Equation.DSMT4" ShapeID="_x0000_i1059" DrawAspect="Content" ObjectID="_1438649977" r:id="rId83"/>
        </w:object>
      </w:r>
      <w:r>
        <w:t xml:space="preserve">, kur </w:t>
      </w:r>
      <w:r w:rsidRPr="00E3387B">
        <w:rPr>
          <w:position w:val="-24"/>
        </w:rPr>
        <w:object w:dxaOrig="1040" w:dyaOrig="540">
          <v:shape id="_x0000_i1060" type="#_x0000_t75" style="width:51.95pt;height:26.9pt" o:ole="">
            <v:imagedata r:id="rId84" o:title=""/>
          </v:shape>
          <o:OLEObject Type="Embed" ProgID="Equation.DSMT4" ShapeID="_x0000_i1060" DrawAspect="Content" ObjectID="_1438649978" r:id="rId85"/>
        </w:object>
      </w:r>
      <w:r>
        <w:t xml:space="preserve"> – redukuotos varžos tenzorius, į (1</w:t>
      </w:r>
      <w:r w:rsidR="009375B6">
        <w:t>0</w:t>
      </w:r>
      <w:r>
        <w:t>) lygybę gauname: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9375B6" w:rsidTr="009375B6">
        <w:tc>
          <w:tcPr>
            <w:tcW w:w="750" w:type="pct"/>
          </w:tcPr>
          <w:p w:rsidR="009375B6" w:rsidRDefault="009375B6" w:rsidP="009375B6">
            <w:pPr>
              <w:pStyle w:val="Caption"/>
              <w:ind w:firstLine="0"/>
            </w:pPr>
          </w:p>
        </w:tc>
        <w:tc>
          <w:tcPr>
            <w:tcW w:w="3500" w:type="pct"/>
            <w:vAlign w:val="center"/>
          </w:tcPr>
          <w:p w:rsidR="009375B6" w:rsidRDefault="009375B6" w:rsidP="009375B6">
            <w:pPr>
              <w:pStyle w:val="Caption"/>
              <w:ind w:firstLine="0"/>
              <w:jc w:val="center"/>
            </w:pPr>
            <w:r w:rsidRPr="00E3387B">
              <w:rPr>
                <w:position w:val="-16"/>
              </w:rPr>
              <w:object w:dxaOrig="2400" w:dyaOrig="440">
                <v:shape id="_x0000_i1061" type="#_x0000_t75" style="width:119.6pt;height:21.9pt" o:ole="">
                  <v:imagedata r:id="rId86" o:title=""/>
                </v:shape>
                <o:OLEObject Type="Embed" ProgID="Equation.DSMT4" ShapeID="_x0000_i1061" DrawAspect="Content" ObjectID="_1438649979" r:id="rId87"/>
              </w:object>
            </w:r>
          </w:p>
        </w:tc>
        <w:tc>
          <w:tcPr>
            <w:tcW w:w="750" w:type="pct"/>
            <w:vAlign w:val="center"/>
          </w:tcPr>
          <w:p w:rsidR="009375B6" w:rsidRDefault="009375B6" w:rsidP="009375B6">
            <w:pPr>
              <w:pStyle w:val="Caption"/>
              <w:numPr>
                <w:ilvl w:val="0"/>
                <w:numId w:val="29"/>
              </w:numPr>
              <w:spacing w:line="360" w:lineRule="auto"/>
              <w:jc w:val="right"/>
            </w:pPr>
          </w:p>
        </w:tc>
      </w:tr>
    </w:tbl>
    <w:p w:rsidR="009375B6" w:rsidRDefault="008B6E71" w:rsidP="00277F6C">
      <w:r>
        <w:lastRenderedPageBreak/>
        <w:t>čia pirmasis narys išreiškia Omo dėsnį, o antrasis nusako Holo efektą. Antrasis narys, keičiant magnetinio lauko kryptį, keičia ženklą ir izotropiniam kristalui (</w:t>
      </w:r>
      <w:r w:rsidRPr="00E3387B">
        <w:rPr>
          <w:position w:val="-12"/>
        </w:rPr>
        <w:object w:dxaOrig="300" w:dyaOrig="360">
          <v:shape id="_x0000_i1062" type="#_x0000_t75" style="width:15.05pt;height:18.15pt" o:ole="">
            <v:imagedata r:id="rId88" o:title=""/>
          </v:shape>
          <o:OLEObject Type="Embed" ProgID="Equation.DSMT4" ShapeID="_x0000_i1062" DrawAspect="Content" ObjectID="_1438649980" r:id="rId89"/>
        </w:object>
      </w:r>
      <w:r>
        <w:t xml:space="preserve"> – skaliaras) jį galime pateikti taip:</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9375B6" w:rsidTr="009375B6">
        <w:tc>
          <w:tcPr>
            <w:tcW w:w="750" w:type="pct"/>
          </w:tcPr>
          <w:p w:rsidR="009375B6" w:rsidRDefault="009375B6" w:rsidP="009375B6">
            <w:pPr>
              <w:pStyle w:val="Caption"/>
              <w:ind w:firstLine="0"/>
            </w:pPr>
          </w:p>
        </w:tc>
        <w:tc>
          <w:tcPr>
            <w:tcW w:w="3500" w:type="pct"/>
            <w:vAlign w:val="center"/>
          </w:tcPr>
          <w:p w:rsidR="009375B6" w:rsidRDefault="009375B6" w:rsidP="009375B6">
            <w:pPr>
              <w:pStyle w:val="Caption"/>
              <w:ind w:firstLine="0"/>
              <w:jc w:val="center"/>
            </w:pPr>
            <w:r w:rsidRPr="00E3387B">
              <w:rPr>
                <w:position w:val="-16"/>
              </w:rPr>
              <w:object w:dxaOrig="1540" w:dyaOrig="440">
                <v:shape id="_x0000_i1063" type="#_x0000_t75" style="width:77pt;height:21.9pt" o:ole="">
                  <v:imagedata r:id="rId90" o:title=""/>
                </v:shape>
                <o:OLEObject Type="Embed" ProgID="Equation.DSMT4" ShapeID="_x0000_i1063" DrawAspect="Content" ObjectID="_1438649981" r:id="rId91"/>
              </w:object>
            </w:r>
          </w:p>
        </w:tc>
        <w:tc>
          <w:tcPr>
            <w:tcW w:w="750" w:type="pct"/>
            <w:vAlign w:val="center"/>
          </w:tcPr>
          <w:p w:rsidR="009375B6" w:rsidRDefault="009375B6" w:rsidP="009375B6">
            <w:pPr>
              <w:pStyle w:val="Caption"/>
              <w:numPr>
                <w:ilvl w:val="0"/>
                <w:numId w:val="29"/>
              </w:numPr>
              <w:spacing w:line="360" w:lineRule="auto"/>
              <w:jc w:val="right"/>
            </w:pPr>
          </w:p>
        </w:tc>
      </w:tr>
    </w:tbl>
    <w:p w:rsidR="009375B6" w:rsidRDefault="008B6E71" w:rsidP="00277F6C">
      <w:r>
        <w:t>čia Holo koeficientas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9375B6" w:rsidTr="009375B6">
        <w:tc>
          <w:tcPr>
            <w:tcW w:w="750" w:type="pct"/>
          </w:tcPr>
          <w:p w:rsidR="009375B6" w:rsidRDefault="009375B6" w:rsidP="009375B6">
            <w:pPr>
              <w:pStyle w:val="Caption"/>
              <w:ind w:firstLine="0"/>
            </w:pPr>
          </w:p>
        </w:tc>
        <w:tc>
          <w:tcPr>
            <w:tcW w:w="3500" w:type="pct"/>
            <w:vAlign w:val="center"/>
          </w:tcPr>
          <w:p w:rsidR="009375B6" w:rsidRDefault="009375B6" w:rsidP="009375B6">
            <w:pPr>
              <w:pStyle w:val="Caption"/>
              <w:ind w:firstLine="0"/>
              <w:jc w:val="center"/>
            </w:pPr>
            <w:r w:rsidRPr="008E7ECE">
              <w:rPr>
                <w:position w:val="-24"/>
              </w:rPr>
              <w:object w:dxaOrig="2340" w:dyaOrig="660">
                <v:shape id="_x0000_i1064" type="#_x0000_t75" style="width:117.1pt;height:32.55pt" o:ole="">
                  <v:imagedata r:id="rId92" o:title=""/>
                </v:shape>
                <o:OLEObject Type="Embed" ProgID="Equation.3" ShapeID="_x0000_i1064" DrawAspect="Content" ObjectID="_1438649982" r:id="rId93"/>
              </w:object>
            </w:r>
          </w:p>
        </w:tc>
        <w:tc>
          <w:tcPr>
            <w:tcW w:w="750" w:type="pct"/>
            <w:vAlign w:val="center"/>
          </w:tcPr>
          <w:p w:rsidR="009375B6" w:rsidRDefault="009375B6" w:rsidP="009375B6">
            <w:pPr>
              <w:pStyle w:val="Caption"/>
              <w:numPr>
                <w:ilvl w:val="0"/>
                <w:numId w:val="29"/>
              </w:numPr>
              <w:spacing w:line="360" w:lineRule="auto"/>
              <w:jc w:val="right"/>
            </w:pPr>
          </w:p>
        </w:tc>
      </w:tr>
    </w:tbl>
    <w:p w:rsidR="001654FD" w:rsidRDefault="008B6E71" w:rsidP="00277F6C">
      <w:r>
        <w:t>Pasinaudoję (9) išraiška, Holo koeficientą galime išreikšti ir taip:</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1654FD" w:rsidTr="00EA7204">
        <w:tc>
          <w:tcPr>
            <w:tcW w:w="750" w:type="pct"/>
          </w:tcPr>
          <w:p w:rsidR="001654FD" w:rsidRDefault="001654FD" w:rsidP="00F154BD">
            <w:pPr>
              <w:pStyle w:val="Caption"/>
              <w:ind w:firstLine="0"/>
            </w:pPr>
          </w:p>
        </w:tc>
        <w:tc>
          <w:tcPr>
            <w:tcW w:w="3500" w:type="pct"/>
            <w:vAlign w:val="center"/>
          </w:tcPr>
          <w:p w:rsidR="001654FD" w:rsidRDefault="001654FD" w:rsidP="00EA7204">
            <w:pPr>
              <w:pStyle w:val="Caption"/>
              <w:ind w:firstLine="0"/>
              <w:jc w:val="center"/>
            </w:pPr>
            <w:r w:rsidRPr="00E3387B">
              <w:rPr>
                <w:position w:val="-32"/>
              </w:rPr>
              <w:object w:dxaOrig="1560" w:dyaOrig="700">
                <v:shape id="_x0000_i1065" type="#_x0000_t75" style="width:77.65pt;height:35.05pt" o:ole="">
                  <v:imagedata r:id="rId94" o:title=""/>
                </v:shape>
                <o:OLEObject Type="Embed" ProgID="Equation.3" ShapeID="_x0000_i1065" DrawAspect="Content" ObjectID="_1438649983" r:id="rId95"/>
              </w:object>
            </w:r>
          </w:p>
        </w:tc>
        <w:tc>
          <w:tcPr>
            <w:tcW w:w="750" w:type="pct"/>
            <w:vAlign w:val="center"/>
          </w:tcPr>
          <w:p w:rsidR="001654FD" w:rsidRDefault="001654FD" w:rsidP="001654FD">
            <w:pPr>
              <w:pStyle w:val="Caption"/>
              <w:numPr>
                <w:ilvl w:val="0"/>
                <w:numId w:val="29"/>
              </w:numPr>
              <w:spacing w:line="360" w:lineRule="auto"/>
              <w:jc w:val="right"/>
            </w:pPr>
          </w:p>
        </w:tc>
      </w:tr>
    </w:tbl>
    <w:p w:rsidR="008B6E71" w:rsidRDefault="008B6E71" w:rsidP="00475360">
      <w:pPr>
        <w:ind w:firstLine="1296"/>
      </w:pPr>
      <w:r>
        <w:t xml:space="preserve">Matome, kad </w:t>
      </w:r>
      <w:r w:rsidRPr="00E3387B">
        <w:rPr>
          <w:position w:val="-4"/>
        </w:rPr>
        <w:object w:dxaOrig="240" w:dyaOrig="260">
          <v:shape id="_x0000_i1066" type="#_x0000_t75" style="width:11.9pt;height:13.15pt" o:ole="">
            <v:imagedata r:id="rId96" o:title=""/>
          </v:shape>
          <o:OLEObject Type="Embed" ProgID="Equation.DSMT4" ShapeID="_x0000_i1066" DrawAspect="Content" ObjectID="_1438649984" r:id="rId97"/>
        </w:object>
      </w:r>
      <w:r>
        <w:t xml:space="preserve"> nepriklauso nuo magnetinio lauko, t. y. priklauso tik nuo medžiagos savybių. Holo koeficiento nustatymas leidžia tiesiogiai nustatyti krūvininkų ženklą ir jų tankį. Holo efekto panaudojimas yra vienas iš pačių populiariausių metodų tirti krūvininkų savybes puslaidininkiuose.</w:t>
      </w:r>
    </w:p>
    <w:p w:rsidR="001654FD" w:rsidRDefault="008B6E71" w:rsidP="00277F6C">
      <w:r>
        <w:t xml:space="preserve">Primename, kad </w:t>
      </w:r>
      <w:r w:rsidRPr="00E3387B">
        <w:rPr>
          <w:position w:val="-22"/>
        </w:rPr>
        <w:object w:dxaOrig="1300" w:dyaOrig="560">
          <v:shape id="_x0000_i1067" type="#_x0000_t75" style="width:65.1pt;height:27.55pt" o:ole="">
            <v:imagedata r:id="rId98" o:title=""/>
          </v:shape>
          <o:OLEObject Type="Embed" ProgID="Equation.DSMT4" ShapeID="_x0000_i1067" DrawAspect="Content" ObjectID="_1438649985" r:id="rId99"/>
        </w:object>
      </w:r>
      <w:r>
        <w:t xml:space="preserve"> – yra dreifinis judris, o pateiktas nagrinėjimas tolygus pernešimo reiškiniams, esant krūvininkų sklaidai. Mes nebuvome akcentavę sklaidos reiškinių, todėl formulėse jų įtaka neatspindėta. Įvertinus sklaidos reiškinius Holo koeficiento išraiška bus tokia: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1654FD" w:rsidTr="00EA7204">
        <w:tc>
          <w:tcPr>
            <w:tcW w:w="750" w:type="pct"/>
          </w:tcPr>
          <w:p w:rsidR="001654FD" w:rsidRDefault="001654FD" w:rsidP="00F154BD">
            <w:pPr>
              <w:pStyle w:val="Caption"/>
              <w:ind w:firstLine="0"/>
            </w:pPr>
          </w:p>
        </w:tc>
        <w:tc>
          <w:tcPr>
            <w:tcW w:w="3500" w:type="pct"/>
            <w:vAlign w:val="center"/>
          </w:tcPr>
          <w:p w:rsidR="001654FD" w:rsidRDefault="001654FD" w:rsidP="00EA7204">
            <w:pPr>
              <w:pStyle w:val="Caption"/>
              <w:ind w:firstLine="0"/>
              <w:jc w:val="center"/>
            </w:pPr>
            <w:r w:rsidRPr="00E3387B">
              <w:rPr>
                <w:position w:val="-24"/>
              </w:rPr>
              <w:object w:dxaOrig="980" w:dyaOrig="620">
                <v:shape id="_x0000_i1068" type="#_x0000_t75" style="width:49.45pt;height:31.3pt" o:ole="">
                  <v:imagedata r:id="rId100" o:title=""/>
                </v:shape>
                <o:OLEObject Type="Embed" ProgID="Equation.DSMT4" ShapeID="_x0000_i1068" DrawAspect="Content" ObjectID="_1438649986" r:id="rId101"/>
              </w:object>
            </w:r>
          </w:p>
        </w:tc>
        <w:tc>
          <w:tcPr>
            <w:tcW w:w="750" w:type="pct"/>
            <w:vAlign w:val="center"/>
          </w:tcPr>
          <w:p w:rsidR="001654FD" w:rsidRDefault="001654FD" w:rsidP="001654FD">
            <w:pPr>
              <w:pStyle w:val="Caption"/>
              <w:numPr>
                <w:ilvl w:val="0"/>
                <w:numId w:val="29"/>
              </w:numPr>
              <w:spacing w:line="360" w:lineRule="auto"/>
              <w:jc w:val="right"/>
            </w:pPr>
          </w:p>
        </w:tc>
      </w:tr>
    </w:tbl>
    <w:p w:rsidR="001654FD" w:rsidRDefault="008B6E71" w:rsidP="00277F6C">
      <w:r>
        <w:t xml:space="preserve">čia </w:t>
      </w:r>
      <w:r w:rsidRPr="00E3387B">
        <w:rPr>
          <w:position w:val="-4"/>
        </w:rPr>
        <w:object w:dxaOrig="240" w:dyaOrig="260">
          <v:shape id="_x0000_i1069" type="#_x0000_t75" style="width:11.9pt;height:13.15pt" o:ole="">
            <v:imagedata r:id="rId102" o:title=""/>
          </v:shape>
          <o:OLEObject Type="Embed" ProgID="Equation.DSMT4" ShapeID="_x0000_i1069" DrawAspect="Content" ObjectID="_1438649987" r:id="rId103"/>
        </w:object>
      </w:r>
      <w:r>
        <w:t xml:space="preserve"> – Holo faktorius, kuris priklauso nuo vyraujančių krūvininkų sklaidos mechanizmų ir, jeigu relaksacijos trukmė laipsniškai priklauso nuo energijos </w:t>
      </w:r>
      <w:r w:rsidRPr="00E3387B">
        <w:rPr>
          <w:position w:val="-14"/>
        </w:rPr>
        <w:object w:dxaOrig="1280" w:dyaOrig="420">
          <v:shape id="_x0000_i1070" type="#_x0000_t75" style="width:63.85pt;height:20.65pt" o:ole="">
            <v:imagedata r:id="rId104" o:title=""/>
          </v:shape>
          <o:OLEObject Type="Embed" ProgID="Equation.DSMT4" ShapeID="_x0000_i1070" DrawAspect="Content" ObjectID="_1438649988" r:id="rId105"/>
        </w:object>
      </w:r>
      <w:r>
        <w:t xml:space="preserve">, tai </w:t>
      </w:r>
      <w:r w:rsidRPr="00E3387B">
        <w:rPr>
          <w:position w:val="-4"/>
        </w:rPr>
        <w:object w:dxaOrig="240" w:dyaOrig="260">
          <v:shape id="_x0000_i1071" type="#_x0000_t75" style="width:11.9pt;height:13.15pt" o:ole="">
            <v:imagedata r:id="rId102" o:title=""/>
          </v:shape>
          <o:OLEObject Type="Embed" ProgID="Equation.DSMT4" ShapeID="_x0000_i1071" DrawAspect="Content" ObjectID="_1438649989" r:id="rId106"/>
        </w:object>
      </w:r>
      <w:r>
        <w:t xml:space="preserve"> išreiškiama </w:t>
      </w:r>
      <w:r w:rsidRPr="00E3387B">
        <w:rPr>
          <w:position w:val="-4"/>
        </w:rPr>
        <w:object w:dxaOrig="220" w:dyaOrig="240">
          <v:shape id="_x0000_i1072" type="#_x0000_t75" style="width:10.65pt;height:11.9pt" o:ole="">
            <v:imagedata r:id="rId107" o:title=""/>
          </v:shape>
          <o:OLEObject Type="Embed" ProgID="Equation.DSMT4" ShapeID="_x0000_i1072" DrawAspect="Content" ObjectID="_1438649990" r:id="rId108"/>
        </w:object>
      </w:r>
      <w:r>
        <w:t xml:space="preserve"> funkcijomis: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1654FD" w:rsidTr="00EA7204">
        <w:tc>
          <w:tcPr>
            <w:tcW w:w="750" w:type="pct"/>
          </w:tcPr>
          <w:p w:rsidR="001654FD" w:rsidRDefault="001654FD" w:rsidP="00F154BD">
            <w:pPr>
              <w:pStyle w:val="Caption"/>
              <w:ind w:firstLine="0"/>
            </w:pPr>
          </w:p>
        </w:tc>
        <w:tc>
          <w:tcPr>
            <w:tcW w:w="3500" w:type="pct"/>
            <w:vAlign w:val="center"/>
          </w:tcPr>
          <w:p w:rsidR="001654FD" w:rsidRDefault="001654FD" w:rsidP="00EA7204">
            <w:pPr>
              <w:pStyle w:val="Caption"/>
              <w:ind w:firstLine="0"/>
              <w:jc w:val="center"/>
            </w:pPr>
            <w:r w:rsidRPr="00E3387B">
              <w:rPr>
                <w:position w:val="-52"/>
              </w:rPr>
              <w:object w:dxaOrig="2900" w:dyaOrig="1080">
                <v:shape id="_x0000_i1073" type="#_x0000_t75" style="width:144.65pt;height:54.45pt" o:ole="">
                  <v:imagedata r:id="rId109" o:title=""/>
                </v:shape>
                <o:OLEObject Type="Embed" ProgID="Equation.DSMT4" ShapeID="_x0000_i1073" DrawAspect="Content" ObjectID="_1438649991" r:id="rId110"/>
              </w:object>
            </w:r>
          </w:p>
        </w:tc>
        <w:tc>
          <w:tcPr>
            <w:tcW w:w="750" w:type="pct"/>
            <w:vAlign w:val="center"/>
          </w:tcPr>
          <w:p w:rsidR="001654FD" w:rsidRDefault="001654FD" w:rsidP="001654FD">
            <w:pPr>
              <w:pStyle w:val="Caption"/>
              <w:numPr>
                <w:ilvl w:val="0"/>
                <w:numId w:val="29"/>
              </w:numPr>
              <w:spacing w:line="360" w:lineRule="auto"/>
              <w:jc w:val="right"/>
            </w:pPr>
          </w:p>
        </w:tc>
      </w:tr>
    </w:tbl>
    <w:p w:rsidR="008B6E71" w:rsidRDefault="008B6E71" w:rsidP="00277F6C">
      <w:r>
        <w:t xml:space="preserve">Priklausomai nuo sklaidos mechanizmų </w:t>
      </w:r>
      <w:r>
        <w:rPr>
          <w:i/>
        </w:rPr>
        <w:t>p</w:t>
      </w:r>
      <w:r>
        <w:t xml:space="preserve">, būdingos </w:t>
      </w:r>
      <w:r w:rsidRPr="00E3387B">
        <w:rPr>
          <w:position w:val="-4"/>
        </w:rPr>
        <w:object w:dxaOrig="240" w:dyaOrig="260">
          <v:shape id="_x0000_i1074" type="#_x0000_t75" style="width:11.9pt;height:13.15pt" o:ole="">
            <v:imagedata r:id="rId102" o:title=""/>
          </v:shape>
          <o:OLEObject Type="Embed" ProgID="Equation.DSMT4" ShapeID="_x0000_i1074" DrawAspect="Content" ObjectID="_1438649992" r:id="rId111"/>
        </w:object>
      </w:r>
      <w:r>
        <w:t xml:space="preserve"> reikšmės pateiktos </w:t>
      </w:r>
      <w:r w:rsidRPr="00475360">
        <w:rPr>
          <w:i/>
        </w:rPr>
        <w:t>1 lentelėje</w:t>
      </w:r>
      <w:r>
        <w:t xml:space="preserve">. Čia pateikta kaip kinta </w:t>
      </w:r>
      <w:r w:rsidRPr="00E3387B">
        <w:rPr>
          <w:position w:val="-4"/>
        </w:rPr>
        <w:object w:dxaOrig="240" w:dyaOrig="260">
          <v:shape id="_x0000_i1075" type="#_x0000_t75" style="width:11.9pt;height:13.15pt" o:ole="">
            <v:imagedata r:id="rId102" o:title=""/>
          </v:shape>
          <o:OLEObject Type="Embed" ProgID="Equation.DSMT4" ShapeID="_x0000_i1075" DrawAspect="Content" ObjectID="_1438649993" r:id="rId112"/>
        </w:object>
      </w:r>
      <w:r>
        <w:t xml:space="preserve">, kintant </w:t>
      </w:r>
      <w:r>
        <w:rPr>
          <w:i/>
        </w:rPr>
        <w:t>p</w:t>
      </w:r>
      <w:r>
        <w:t xml:space="preserve">. </w:t>
      </w:r>
    </w:p>
    <w:p w:rsidR="008B6E71" w:rsidRDefault="008B6E71" w:rsidP="008B6E71">
      <w:pPr>
        <w:pStyle w:val="Title"/>
        <w:ind w:firstLine="0"/>
        <w:jc w:val="both"/>
        <w:rPr>
          <w:b w:val="0"/>
          <w:bCs/>
          <w:sz w:val="24"/>
        </w:rPr>
      </w:pPr>
    </w:p>
    <w:p w:rsidR="001654FD" w:rsidRDefault="001654FD">
      <w:pPr>
        <w:spacing w:line="360" w:lineRule="auto"/>
        <w:jc w:val="left"/>
        <w:rPr>
          <w:i/>
        </w:rPr>
      </w:pPr>
      <w:r>
        <w:rPr>
          <w:i/>
        </w:rPr>
        <w:br w:type="page"/>
      </w:r>
    </w:p>
    <w:p w:rsidR="008B6E71" w:rsidRPr="00475360" w:rsidRDefault="008B6E71" w:rsidP="00475360">
      <w:pPr>
        <w:rPr>
          <w:i/>
        </w:rPr>
      </w:pPr>
      <w:r w:rsidRPr="00475360">
        <w:rPr>
          <w:i/>
        </w:rPr>
        <w:lastRenderedPageBreak/>
        <w:t>1 lentelė. Holo faktoriaus sąryšis su sklaidos mechanizmais.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9"/>
        <w:gridCol w:w="1799"/>
        <w:gridCol w:w="1799"/>
        <w:gridCol w:w="1800"/>
        <w:gridCol w:w="1800"/>
      </w:tblGrid>
      <w:tr w:rsidR="008B6E71" w:rsidTr="00EE7BEF">
        <w:tc>
          <w:tcPr>
            <w:tcW w:w="1799" w:type="dxa"/>
          </w:tcPr>
          <w:p w:rsidR="008B6E71" w:rsidRDefault="008B6E71" w:rsidP="00EE7BEF">
            <w:pPr>
              <w:pStyle w:val="Title"/>
              <w:ind w:firstLine="0"/>
              <w:rPr>
                <w:b w:val="0"/>
                <w:bCs/>
                <w:szCs w:val="22"/>
              </w:rPr>
            </w:pPr>
            <w:r>
              <w:rPr>
                <w:b w:val="0"/>
                <w:bCs/>
                <w:szCs w:val="22"/>
              </w:rPr>
              <w:t>Sklaidos mechanizmas</w:t>
            </w:r>
          </w:p>
        </w:tc>
        <w:tc>
          <w:tcPr>
            <w:tcW w:w="1799" w:type="dxa"/>
          </w:tcPr>
          <w:p w:rsidR="008B6E71" w:rsidRDefault="008B6E71" w:rsidP="00EE7BEF">
            <w:pPr>
              <w:pStyle w:val="Title"/>
              <w:ind w:firstLine="0"/>
              <w:rPr>
                <w:b w:val="0"/>
                <w:bCs/>
                <w:szCs w:val="22"/>
              </w:rPr>
            </w:pPr>
            <w:r>
              <w:rPr>
                <w:b w:val="0"/>
                <w:bCs/>
                <w:szCs w:val="22"/>
              </w:rPr>
              <w:t>Neutralios priemaišos</w:t>
            </w:r>
          </w:p>
        </w:tc>
        <w:tc>
          <w:tcPr>
            <w:tcW w:w="1799" w:type="dxa"/>
          </w:tcPr>
          <w:p w:rsidR="008B6E71" w:rsidRDefault="008B6E71" w:rsidP="00EE7BEF">
            <w:pPr>
              <w:pStyle w:val="Title"/>
              <w:ind w:firstLine="0"/>
              <w:rPr>
                <w:b w:val="0"/>
                <w:bCs/>
                <w:szCs w:val="22"/>
              </w:rPr>
            </w:pPr>
            <w:r>
              <w:rPr>
                <w:b w:val="0"/>
                <w:bCs/>
                <w:szCs w:val="22"/>
              </w:rPr>
              <w:t>Deformacinis akustinis</w:t>
            </w:r>
          </w:p>
        </w:tc>
        <w:tc>
          <w:tcPr>
            <w:tcW w:w="1800" w:type="dxa"/>
          </w:tcPr>
          <w:p w:rsidR="008B6E71" w:rsidRDefault="008B6E71" w:rsidP="00EE7BEF">
            <w:pPr>
              <w:pStyle w:val="Title"/>
              <w:ind w:firstLine="0"/>
              <w:rPr>
                <w:b w:val="0"/>
                <w:bCs/>
                <w:szCs w:val="22"/>
              </w:rPr>
            </w:pPr>
            <w:r>
              <w:rPr>
                <w:b w:val="0"/>
                <w:bCs/>
                <w:szCs w:val="22"/>
              </w:rPr>
              <w:t>Poliarinis optinis</w:t>
            </w:r>
          </w:p>
        </w:tc>
        <w:tc>
          <w:tcPr>
            <w:tcW w:w="1800" w:type="dxa"/>
          </w:tcPr>
          <w:p w:rsidR="008B6E71" w:rsidRDefault="008B6E71" w:rsidP="00EE7BEF">
            <w:pPr>
              <w:pStyle w:val="Title"/>
              <w:ind w:firstLine="0"/>
              <w:rPr>
                <w:b w:val="0"/>
                <w:bCs/>
                <w:szCs w:val="22"/>
              </w:rPr>
            </w:pPr>
            <w:r>
              <w:rPr>
                <w:b w:val="0"/>
                <w:bCs/>
                <w:szCs w:val="22"/>
              </w:rPr>
              <w:t>Jonizuotos priemaišos</w:t>
            </w:r>
          </w:p>
        </w:tc>
      </w:tr>
      <w:tr w:rsidR="008B6E71" w:rsidTr="00EE7BEF">
        <w:tc>
          <w:tcPr>
            <w:tcW w:w="1799" w:type="dxa"/>
          </w:tcPr>
          <w:p w:rsidR="008B6E71" w:rsidRDefault="008B6E71" w:rsidP="00EE7BEF">
            <w:pPr>
              <w:pStyle w:val="Title"/>
              <w:ind w:firstLine="0"/>
              <w:rPr>
                <w:b w:val="0"/>
                <w:bCs/>
                <w:i/>
                <w:iCs/>
                <w:sz w:val="24"/>
              </w:rPr>
            </w:pPr>
            <w:r>
              <w:rPr>
                <w:b w:val="0"/>
                <w:bCs/>
                <w:i/>
                <w:iCs/>
                <w:sz w:val="24"/>
              </w:rPr>
              <w:t>p</w:t>
            </w:r>
          </w:p>
        </w:tc>
        <w:tc>
          <w:tcPr>
            <w:tcW w:w="1799" w:type="dxa"/>
          </w:tcPr>
          <w:p w:rsidR="008B6E71" w:rsidRDefault="008B6E71" w:rsidP="00EE7BEF">
            <w:pPr>
              <w:pStyle w:val="Title"/>
              <w:ind w:firstLine="0"/>
              <w:rPr>
                <w:b w:val="0"/>
                <w:bCs/>
                <w:sz w:val="24"/>
              </w:rPr>
            </w:pPr>
            <w:r>
              <w:rPr>
                <w:b w:val="0"/>
                <w:bCs/>
                <w:sz w:val="24"/>
              </w:rPr>
              <w:t>0</w:t>
            </w:r>
          </w:p>
        </w:tc>
        <w:tc>
          <w:tcPr>
            <w:tcW w:w="1799" w:type="dxa"/>
          </w:tcPr>
          <w:p w:rsidR="008B6E71" w:rsidRDefault="008B6E71" w:rsidP="00EE7BEF">
            <w:pPr>
              <w:pStyle w:val="Title"/>
              <w:ind w:firstLine="0"/>
              <w:rPr>
                <w:b w:val="0"/>
                <w:bCs/>
                <w:sz w:val="24"/>
              </w:rPr>
            </w:pPr>
            <w:r w:rsidRPr="00E3387B">
              <w:rPr>
                <w:b w:val="0"/>
                <w:bCs/>
                <w:position w:val="-18"/>
                <w:sz w:val="24"/>
              </w:rPr>
              <w:object w:dxaOrig="520" w:dyaOrig="480">
                <v:shape id="_x0000_i1076" type="#_x0000_t75" style="width:25.65pt;height:24.4pt" o:ole="">
                  <v:imagedata r:id="rId113" o:title=""/>
                </v:shape>
                <o:OLEObject Type="Embed" ProgID="Equation.DSMT4" ShapeID="_x0000_i1076" DrawAspect="Content" ObjectID="_1438649994" r:id="rId114"/>
              </w:object>
            </w:r>
          </w:p>
        </w:tc>
        <w:tc>
          <w:tcPr>
            <w:tcW w:w="1800" w:type="dxa"/>
          </w:tcPr>
          <w:p w:rsidR="008B6E71" w:rsidRDefault="008B6E71" w:rsidP="00EE7BEF">
            <w:pPr>
              <w:pStyle w:val="Title"/>
              <w:ind w:firstLine="0"/>
              <w:rPr>
                <w:b w:val="0"/>
                <w:bCs/>
                <w:sz w:val="24"/>
              </w:rPr>
            </w:pPr>
            <w:r w:rsidRPr="00E3387B">
              <w:rPr>
                <w:b w:val="0"/>
                <w:bCs/>
                <w:position w:val="-18"/>
                <w:sz w:val="24"/>
              </w:rPr>
              <w:object w:dxaOrig="360" w:dyaOrig="480">
                <v:shape id="_x0000_i1077" type="#_x0000_t75" style="width:18.15pt;height:24.4pt" o:ole="">
                  <v:imagedata r:id="rId115" o:title=""/>
                </v:shape>
                <o:OLEObject Type="Embed" ProgID="Equation.DSMT4" ShapeID="_x0000_i1077" DrawAspect="Content" ObjectID="_1438649995" r:id="rId116"/>
              </w:object>
            </w:r>
          </w:p>
        </w:tc>
        <w:tc>
          <w:tcPr>
            <w:tcW w:w="1800" w:type="dxa"/>
          </w:tcPr>
          <w:p w:rsidR="008B6E71" w:rsidRDefault="008B6E71" w:rsidP="00EE7BEF">
            <w:pPr>
              <w:pStyle w:val="Title"/>
              <w:ind w:firstLine="0"/>
              <w:rPr>
                <w:b w:val="0"/>
                <w:bCs/>
                <w:sz w:val="24"/>
              </w:rPr>
            </w:pPr>
            <w:r w:rsidRPr="00E3387B">
              <w:rPr>
                <w:b w:val="0"/>
                <w:bCs/>
                <w:position w:val="-18"/>
                <w:sz w:val="24"/>
              </w:rPr>
              <w:object w:dxaOrig="360" w:dyaOrig="480">
                <v:shape id="_x0000_i1078" type="#_x0000_t75" style="width:18.15pt;height:24.4pt" o:ole="">
                  <v:imagedata r:id="rId117" o:title=""/>
                </v:shape>
                <o:OLEObject Type="Embed" ProgID="Equation.DSMT4" ShapeID="_x0000_i1078" DrawAspect="Content" ObjectID="_1438649996" r:id="rId118"/>
              </w:object>
            </w:r>
          </w:p>
        </w:tc>
      </w:tr>
      <w:tr w:rsidR="008B6E71" w:rsidTr="00EE7BEF">
        <w:tc>
          <w:tcPr>
            <w:tcW w:w="1799" w:type="dxa"/>
          </w:tcPr>
          <w:p w:rsidR="008B6E71" w:rsidRDefault="008B6E71" w:rsidP="00EE7BEF">
            <w:pPr>
              <w:pStyle w:val="Title"/>
              <w:ind w:firstLine="0"/>
              <w:rPr>
                <w:b w:val="0"/>
                <w:bCs/>
                <w:sz w:val="24"/>
              </w:rPr>
            </w:pPr>
            <w:r w:rsidRPr="00E3387B">
              <w:rPr>
                <w:b w:val="0"/>
                <w:bCs/>
                <w:position w:val="-4"/>
                <w:sz w:val="24"/>
              </w:rPr>
              <w:object w:dxaOrig="240" w:dyaOrig="260">
                <v:shape id="_x0000_i1079" type="#_x0000_t75" style="width:11.9pt;height:13.15pt" o:ole="">
                  <v:imagedata r:id="rId102" o:title=""/>
                </v:shape>
                <o:OLEObject Type="Embed" ProgID="Equation.DSMT4" ShapeID="_x0000_i1079" DrawAspect="Content" ObjectID="_1438649997" r:id="rId119"/>
              </w:object>
            </w:r>
          </w:p>
        </w:tc>
        <w:tc>
          <w:tcPr>
            <w:tcW w:w="1799" w:type="dxa"/>
          </w:tcPr>
          <w:p w:rsidR="008B6E71" w:rsidRDefault="008B6E71" w:rsidP="00EE7BEF">
            <w:pPr>
              <w:pStyle w:val="Title"/>
              <w:ind w:firstLine="0"/>
              <w:rPr>
                <w:b w:val="0"/>
                <w:bCs/>
                <w:sz w:val="24"/>
              </w:rPr>
            </w:pPr>
            <w:r>
              <w:rPr>
                <w:b w:val="0"/>
                <w:bCs/>
                <w:sz w:val="24"/>
              </w:rPr>
              <w:t>1</w:t>
            </w:r>
          </w:p>
        </w:tc>
        <w:tc>
          <w:tcPr>
            <w:tcW w:w="1799" w:type="dxa"/>
          </w:tcPr>
          <w:p w:rsidR="008B6E71" w:rsidRDefault="008B6E71" w:rsidP="00EE7BEF">
            <w:pPr>
              <w:pStyle w:val="Title"/>
              <w:ind w:firstLine="0"/>
              <w:rPr>
                <w:b w:val="0"/>
                <w:bCs/>
                <w:sz w:val="24"/>
              </w:rPr>
            </w:pPr>
            <w:r w:rsidRPr="00E3387B">
              <w:rPr>
                <w:b w:val="0"/>
                <w:bCs/>
                <w:position w:val="-18"/>
                <w:sz w:val="24"/>
              </w:rPr>
              <w:object w:dxaOrig="1140" w:dyaOrig="480">
                <v:shape id="_x0000_i1080" type="#_x0000_t75" style="width:56.95pt;height:24.4pt" o:ole="">
                  <v:imagedata r:id="rId120" o:title=""/>
                </v:shape>
                <o:OLEObject Type="Embed" ProgID="Equation.DSMT4" ShapeID="_x0000_i1080" DrawAspect="Content" ObjectID="_1438649998" r:id="rId121"/>
              </w:object>
            </w:r>
          </w:p>
        </w:tc>
        <w:tc>
          <w:tcPr>
            <w:tcW w:w="1800" w:type="dxa"/>
          </w:tcPr>
          <w:p w:rsidR="008B6E71" w:rsidRDefault="008B6E71" w:rsidP="00EE7BEF">
            <w:pPr>
              <w:pStyle w:val="Title"/>
              <w:ind w:firstLine="0"/>
              <w:rPr>
                <w:b w:val="0"/>
                <w:bCs/>
                <w:sz w:val="24"/>
              </w:rPr>
            </w:pPr>
            <w:r w:rsidRPr="00E3387B">
              <w:rPr>
                <w:b w:val="0"/>
                <w:bCs/>
                <w:position w:val="-18"/>
                <w:sz w:val="24"/>
              </w:rPr>
              <w:object w:dxaOrig="1460" w:dyaOrig="480">
                <v:shape id="_x0000_i1081" type="#_x0000_t75" style="width:72.65pt;height:24.4pt" o:ole="">
                  <v:imagedata r:id="rId122" o:title=""/>
                </v:shape>
                <o:OLEObject Type="Embed" ProgID="Equation.DSMT4" ShapeID="_x0000_i1081" DrawAspect="Content" ObjectID="_1438649999" r:id="rId123"/>
              </w:object>
            </w:r>
          </w:p>
        </w:tc>
        <w:tc>
          <w:tcPr>
            <w:tcW w:w="1800" w:type="dxa"/>
          </w:tcPr>
          <w:p w:rsidR="008B6E71" w:rsidRDefault="008B6E71" w:rsidP="00EE7BEF">
            <w:pPr>
              <w:pStyle w:val="Title"/>
              <w:ind w:firstLine="0"/>
              <w:rPr>
                <w:b w:val="0"/>
                <w:bCs/>
                <w:sz w:val="24"/>
              </w:rPr>
            </w:pPr>
            <w:r w:rsidRPr="00E3387B">
              <w:rPr>
                <w:b w:val="0"/>
                <w:bCs/>
                <w:position w:val="-18"/>
                <w:sz w:val="24"/>
              </w:rPr>
              <w:object w:dxaOrig="1579" w:dyaOrig="480">
                <v:shape id="_x0000_i1082" type="#_x0000_t75" style="width:78.9pt;height:24.4pt" o:ole="">
                  <v:imagedata r:id="rId124" o:title=""/>
                </v:shape>
                <o:OLEObject Type="Embed" ProgID="Equation.DSMT4" ShapeID="_x0000_i1082" DrawAspect="Content" ObjectID="_1438650000" r:id="rId125"/>
              </w:object>
            </w:r>
          </w:p>
        </w:tc>
      </w:tr>
    </w:tbl>
    <w:p w:rsidR="008B6E71" w:rsidRDefault="008B6E71" w:rsidP="008B6E71">
      <w:pPr>
        <w:pStyle w:val="Title"/>
        <w:ind w:firstLine="0"/>
        <w:jc w:val="both"/>
        <w:rPr>
          <w:b w:val="0"/>
          <w:bCs/>
          <w:sz w:val="24"/>
        </w:rPr>
      </w:pPr>
    </w:p>
    <w:p w:rsidR="008B6E71" w:rsidRPr="00475360" w:rsidRDefault="008B6E71" w:rsidP="00475360">
      <w:r w:rsidRPr="00475360">
        <w:t>Matome, kad tuo atveju, kai relaksacijos laikas nepriklauso nuo energijos, A=1.</w:t>
      </w:r>
    </w:p>
    <w:p w:rsidR="001654FD" w:rsidRPr="00475360" w:rsidRDefault="008B6E71" w:rsidP="00475360">
      <w:pPr>
        <w:rPr>
          <w:bCs/>
        </w:rPr>
      </w:pPr>
      <w:r w:rsidRPr="00475360">
        <w:rPr>
          <w:bCs/>
        </w:rPr>
        <w:tab/>
        <w:t>Be to, (1</w:t>
      </w:r>
      <w:r w:rsidR="001654FD">
        <w:rPr>
          <w:bCs/>
        </w:rPr>
        <w:t>3</w:t>
      </w:r>
      <w:r w:rsidRPr="00475360">
        <w:rPr>
          <w:bCs/>
        </w:rPr>
        <w:t>) išraiškoje figūruoja Holo judris (</w:t>
      </w:r>
      <w:r w:rsidRPr="00475360">
        <w:rPr>
          <w:rFonts w:cs="Times New Roman"/>
          <w:bCs/>
          <w:position w:val="-16"/>
        </w:rPr>
        <w:object w:dxaOrig="1920" w:dyaOrig="440">
          <v:shape id="_x0000_i1083" type="#_x0000_t75" style="width:96.4pt;height:21.9pt" o:ole="">
            <v:imagedata r:id="rId126" o:title=""/>
          </v:shape>
          <o:OLEObject Type="Embed" ProgID="Equation.DSMT4" ShapeID="_x0000_i1083" DrawAspect="Content" ObjectID="_1438650001" r:id="rId127"/>
        </w:object>
      </w:r>
      <w:r w:rsidRPr="00475360">
        <w:rPr>
          <w:rFonts w:cs="Times New Roman"/>
          <w:bCs/>
        </w:rPr>
        <w:t>),</w:t>
      </w:r>
      <w:r w:rsidRPr="00475360">
        <w:rPr>
          <w:bCs/>
        </w:rPr>
        <w:t xml:space="preserve"> kuris skiriasi nuo dreifinio judrio: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1654FD" w:rsidTr="00EA7204">
        <w:tc>
          <w:tcPr>
            <w:tcW w:w="750" w:type="pct"/>
          </w:tcPr>
          <w:p w:rsidR="001654FD" w:rsidRDefault="001654FD" w:rsidP="00F154BD">
            <w:pPr>
              <w:pStyle w:val="Caption"/>
              <w:ind w:firstLine="0"/>
            </w:pPr>
          </w:p>
        </w:tc>
        <w:tc>
          <w:tcPr>
            <w:tcW w:w="3500" w:type="pct"/>
            <w:vAlign w:val="center"/>
          </w:tcPr>
          <w:p w:rsidR="001654FD" w:rsidRPr="001654FD" w:rsidRDefault="001654FD" w:rsidP="00EA7204">
            <w:pPr>
              <w:pStyle w:val="Caption"/>
              <w:ind w:firstLine="0"/>
              <w:jc w:val="center"/>
              <w:rPr>
                <w:b w:val="0"/>
              </w:rPr>
            </w:pPr>
            <w:r w:rsidRPr="001654FD">
              <w:rPr>
                <w:b w:val="0"/>
                <w:i/>
                <w:iCs/>
              </w:rPr>
              <w:sym w:font="Symbol" w:char="F06D"/>
            </w:r>
            <w:r w:rsidRPr="001654FD">
              <w:rPr>
                <w:b w:val="0"/>
                <w:i/>
                <w:iCs/>
                <w:vertAlign w:val="subscript"/>
              </w:rPr>
              <w:t>H</w:t>
            </w:r>
            <w:r w:rsidRPr="001654FD">
              <w:rPr>
                <w:b w:val="0"/>
                <w:i/>
                <w:iCs/>
              </w:rPr>
              <w:t xml:space="preserve"> </w:t>
            </w:r>
            <w:r w:rsidRPr="001654FD">
              <w:rPr>
                <w:b w:val="0"/>
                <w:i/>
                <w:iCs/>
                <w:lang w:val="en-US"/>
              </w:rPr>
              <w:t>= A</w:t>
            </w:r>
            <w:r w:rsidRPr="001654FD">
              <w:rPr>
                <w:b w:val="0"/>
                <w:i/>
                <w:iCs/>
                <w:lang w:val="en-US"/>
              </w:rPr>
              <w:sym w:font="Symbol" w:char="F0D7"/>
            </w:r>
            <w:r w:rsidRPr="001654FD">
              <w:rPr>
                <w:b w:val="0"/>
                <w:i/>
                <w:iCs/>
                <w:lang w:val="en-US"/>
              </w:rPr>
              <w:sym w:font="Symbol" w:char="F06D"/>
            </w:r>
            <w:r w:rsidRPr="001654FD">
              <w:rPr>
                <w:b w:val="0"/>
                <w:i/>
                <w:iCs/>
                <w:vertAlign w:val="subscript"/>
                <w:lang w:val="en-US"/>
              </w:rPr>
              <w:t>d</w:t>
            </w:r>
            <w:r w:rsidRPr="001654FD">
              <w:rPr>
                <w:b w:val="0"/>
              </w:rPr>
              <w:t xml:space="preserve"> .</w:t>
            </w:r>
          </w:p>
        </w:tc>
        <w:tc>
          <w:tcPr>
            <w:tcW w:w="750" w:type="pct"/>
            <w:vAlign w:val="center"/>
          </w:tcPr>
          <w:p w:rsidR="001654FD" w:rsidRDefault="001654FD" w:rsidP="001654FD">
            <w:pPr>
              <w:pStyle w:val="Caption"/>
              <w:numPr>
                <w:ilvl w:val="0"/>
                <w:numId w:val="29"/>
              </w:numPr>
              <w:spacing w:line="360" w:lineRule="auto"/>
              <w:jc w:val="right"/>
            </w:pPr>
          </w:p>
        </w:tc>
      </w:tr>
    </w:tbl>
    <w:p w:rsidR="001654FD" w:rsidRDefault="008B6E71" w:rsidP="001654FD">
      <w:pPr>
        <w:rPr>
          <w:bCs/>
        </w:rPr>
      </w:pPr>
      <w:r w:rsidRPr="00475360">
        <w:rPr>
          <w:bCs/>
        </w:rPr>
        <w:tab/>
        <w:t>Taigi, Holo judris proporcingas dreifiniam judriui ir skiriasi koeficientu lygiu Holo faktoriui.</w:t>
      </w:r>
      <w:bookmarkStart w:id="25" w:name="_Toc363054500"/>
      <w:bookmarkStart w:id="26" w:name="_Toc363054552"/>
      <w:bookmarkStart w:id="27" w:name="_Toc363055705"/>
      <w:bookmarkStart w:id="28" w:name="_Toc363056674"/>
      <w:bookmarkStart w:id="29" w:name="_Toc363081728"/>
    </w:p>
    <w:p w:rsidR="001654FD" w:rsidRDefault="001654FD" w:rsidP="001654FD">
      <w:pPr>
        <w:rPr>
          <w:bCs/>
        </w:rPr>
      </w:pPr>
    </w:p>
    <w:p w:rsidR="001654FD" w:rsidRPr="001654FD" w:rsidRDefault="001654FD" w:rsidP="001654FD">
      <w:pPr>
        <w:rPr>
          <w:bCs/>
        </w:rPr>
      </w:pPr>
    </w:p>
    <w:p w:rsidR="008B6E71" w:rsidRPr="00052007" w:rsidRDefault="008B6E71" w:rsidP="00052007">
      <w:pPr>
        <w:pStyle w:val="Heading2"/>
        <w:numPr>
          <w:ilvl w:val="1"/>
          <w:numId w:val="18"/>
        </w:numPr>
      </w:pPr>
      <w:r w:rsidRPr="00EE7BEF">
        <w:t>Magnetovaržos efektas</w:t>
      </w:r>
      <w:bookmarkEnd w:id="25"/>
      <w:bookmarkEnd w:id="26"/>
      <w:bookmarkEnd w:id="27"/>
      <w:bookmarkEnd w:id="28"/>
      <w:bookmarkEnd w:id="29"/>
    </w:p>
    <w:p w:rsidR="001654FD" w:rsidRDefault="008B6E71" w:rsidP="00475360">
      <w:r>
        <w:tab/>
        <w:t xml:space="preserve">Jau buvo paminėta, kad magnetinis laukas keičia judančio krūvininko trajektoriją ir, tuo pačiu, medžiagos laidumą. Tada iš sąryšio </w:t>
      </w:r>
      <w:r w:rsidRPr="00E3387B">
        <w:rPr>
          <w:position w:val="-12"/>
        </w:rPr>
        <w:object w:dxaOrig="880" w:dyaOrig="400">
          <v:shape id="_x0000_i1084" type="#_x0000_t75" style="width:44.45pt;height:20.05pt" o:ole="">
            <v:imagedata r:id="rId128" o:title=""/>
          </v:shape>
          <o:OLEObject Type="Embed" ProgID="Equation.DSMT4" ShapeID="_x0000_i1084" DrawAspect="Content" ObjectID="_1438650002" r:id="rId129"/>
        </w:object>
      </w:r>
      <w:r>
        <w:t xml:space="preserve"> ir (1</w:t>
      </w:r>
      <w:r w:rsidR="001654FD">
        <w:t>1</w:t>
      </w:r>
      <w:r>
        <w:t>) lygties gausime, kad</w:t>
      </w:r>
      <w:r w:rsidR="00475360">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1654FD" w:rsidTr="00EA7204">
        <w:tc>
          <w:tcPr>
            <w:tcW w:w="750" w:type="pct"/>
          </w:tcPr>
          <w:p w:rsidR="001654FD" w:rsidRDefault="001654FD" w:rsidP="00F154BD">
            <w:pPr>
              <w:pStyle w:val="Caption"/>
              <w:ind w:firstLine="0"/>
            </w:pPr>
          </w:p>
        </w:tc>
        <w:tc>
          <w:tcPr>
            <w:tcW w:w="3500" w:type="pct"/>
            <w:vAlign w:val="center"/>
          </w:tcPr>
          <w:p w:rsidR="001654FD" w:rsidRDefault="001654FD" w:rsidP="00EA7204">
            <w:pPr>
              <w:pStyle w:val="Caption"/>
              <w:ind w:firstLine="0"/>
              <w:jc w:val="center"/>
            </w:pPr>
            <w:r w:rsidRPr="00E3387B">
              <w:rPr>
                <w:position w:val="-34"/>
              </w:rPr>
              <w:object w:dxaOrig="2580" w:dyaOrig="800">
                <v:shape id="_x0000_i1085" type="#_x0000_t75" style="width:128.95pt;height:40.05pt" o:ole="">
                  <v:imagedata r:id="rId130" o:title=""/>
                </v:shape>
                <o:OLEObject Type="Embed" ProgID="Equation.3" ShapeID="_x0000_i1085" DrawAspect="Content" ObjectID="_1438650003" r:id="rId131"/>
              </w:object>
            </w:r>
          </w:p>
        </w:tc>
        <w:tc>
          <w:tcPr>
            <w:tcW w:w="750" w:type="pct"/>
            <w:vAlign w:val="center"/>
          </w:tcPr>
          <w:p w:rsidR="001654FD" w:rsidRDefault="001654FD" w:rsidP="001654FD">
            <w:pPr>
              <w:pStyle w:val="Caption"/>
              <w:numPr>
                <w:ilvl w:val="0"/>
                <w:numId w:val="29"/>
              </w:numPr>
              <w:spacing w:line="360" w:lineRule="auto"/>
              <w:jc w:val="right"/>
            </w:pPr>
          </w:p>
        </w:tc>
      </w:tr>
    </w:tbl>
    <w:p w:rsidR="008B6E71" w:rsidRDefault="008B6E71" w:rsidP="00475360">
      <w:r>
        <w:t xml:space="preserve">kur </w:t>
      </w:r>
      <w:r>
        <w:sym w:font="Symbol" w:char="F067"/>
      </w:r>
      <w:r>
        <w:t xml:space="preserve"> pagal (1</w:t>
      </w:r>
      <w:r w:rsidR="001654FD">
        <w:t>2</w:t>
      </w:r>
      <w:r>
        <w:t xml:space="preserve">). </w:t>
      </w:r>
    </w:p>
    <w:p w:rsidR="001654FD" w:rsidRDefault="008B6E71" w:rsidP="00475360">
      <w:r>
        <w:t xml:space="preserve">Matome, kad (21) lygtis nusako pakitusios magnetiniame lauke srovės dydį, t. y. magnetovaržą. Kad surastume kristalo laidumo tenzorių </w:t>
      </w:r>
      <w:r w:rsidRPr="00E3387B">
        <w:rPr>
          <w:position w:val="-18"/>
        </w:rPr>
        <w:object w:dxaOrig="620" w:dyaOrig="480">
          <v:shape id="_x0000_i1086" type="#_x0000_t75" style="width:31.3pt;height:24.4pt" o:ole="">
            <v:imagedata r:id="rId132" o:title=""/>
          </v:shape>
          <o:OLEObject Type="Embed" ProgID="Equation.DSMT4" ShapeID="_x0000_i1086" DrawAspect="Content" ObjectID="_1438650004" r:id="rId133"/>
        </w:object>
      </w:r>
      <w:r>
        <w:t>, priklausantį nuo magnetinio lauko, reikia įvesti tokį pakeitimą</w:t>
      </w:r>
      <w:r w:rsidR="00475360">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1654FD" w:rsidRPr="001654FD" w:rsidTr="00EA7204">
        <w:tc>
          <w:tcPr>
            <w:tcW w:w="750" w:type="pct"/>
          </w:tcPr>
          <w:p w:rsidR="001654FD" w:rsidRPr="001654FD" w:rsidRDefault="001654FD" w:rsidP="00F154BD">
            <w:pPr>
              <w:pStyle w:val="Caption"/>
              <w:ind w:firstLine="0"/>
              <w:rPr>
                <w:b w:val="0"/>
                <w:sz w:val="24"/>
              </w:rPr>
            </w:pPr>
          </w:p>
        </w:tc>
        <w:tc>
          <w:tcPr>
            <w:tcW w:w="3500" w:type="pct"/>
            <w:vAlign w:val="center"/>
          </w:tcPr>
          <w:p w:rsidR="001654FD" w:rsidRPr="001654FD" w:rsidRDefault="001654FD" w:rsidP="00EA7204">
            <w:pPr>
              <w:pStyle w:val="Caption"/>
              <w:ind w:firstLine="0"/>
              <w:jc w:val="center"/>
              <w:rPr>
                <w:b w:val="0"/>
                <w:sz w:val="24"/>
              </w:rPr>
            </w:pPr>
            <w:r w:rsidRPr="001654FD">
              <w:rPr>
                <w:b w:val="0"/>
                <w:position w:val="-18"/>
                <w:sz w:val="24"/>
              </w:rPr>
              <w:object w:dxaOrig="1200" w:dyaOrig="480">
                <v:shape id="_x0000_i1087" type="#_x0000_t75" style="width:60.1pt;height:24.4pt" o:ole="">
                  <v:imagedata r:id="rId134" o:title=""/>
                </v:shape>
                <o:OLEObject Type="Embed" ProgID="Equation.DSMT4" ShapeID="_x0000_i1087" DrawAspect="Content" ObjectID="_1438650005" r:id="rId135"/>
              </w:object>
            </w:r>
            <w:r w:rsidRPr="001654FD">
              <w:rPr>
                <w:b w:val="0"/>
                <w:sz w:val="24"/>
              </w:rPr>
              <w:t xml:space="preserve">     arba     </w:t>
            </w:r>
            <w:r w:rsidRPr="001654FD">
              <w:rPr>
                <w:b w:val="0"/>
                <w:position w:val="-30"/>
                <w:sz w:val="24"/>
              </w:rPr>
              <w:object w:dxaOrig="1719" w:dyaOrig="580">
                <v:shape id="_x0000_i1088" type="#_x0000_t75" style="width:86.4pt;height:29.45pt" o:ole="">
                  <v:imagedata r:id="rId136" o:title=""/>
                </v:shape>
                <o:OLEObject Type="Embed" ProgID="Equation.3" ShapeID="_x0000_i1088" DrawAspect="Content" ObjectID="_1438650006" r:id="rId137"/>
              </w:object>
            </w:r>
          </w:p>
        </w:tc>
        <w:tc>
          <w:tcPr>
            <w:tcW w:w="750" w:type="pct"/>
            <w:vAlign w:val="center"/>
          </w:tcPr>
          <w:p w:rsidR="001654FD" w:rsidRPr="001654FD" w:rsidRDefault="001654FD" w:rsidP="001654FD">
            <w:pPr>
              <w:pStyle w:val="Caption"/>
              <w:numPr>
                <w:ilvl w:val="0"/>
                <w:numId w:val="29"/>
              </w:numPr>
              <w:spacing w:line="360" w:lineRule="auto"/>
              <w:jc w:val="right"/>
              <w:rPr>
                <w:b w:val="0"/>
                <w:sz w:val="24"/>
              </w:rPr>
            </w:pPr>
          </w:p>
        </w:tc>
      </w:tr>
    </w:tbl>
    <w:p w:rsidR="001654FD" w:rsidRDefault="001654FD" w:rsidP="00475360"/>
    <w:p w:rsidR="001654FD" w:rsidRDefault="001654FD">
      <w:pPr>
        <w:spacing w:line="360" w:lineRule="auto"/>
        <w:jc w:val="left"/>
      </w:pPr>
      <w:r>
        <w:br w:type="page"/>
      </w:r>
    </w:p>
    <w:p w:rsidR="001654FD" w:rsidRDefault="008B6E71" w:rsidP="00475360">
      <w:r>
        <w:lastRenderedPageBreak/>
        <w:t>Izotropiniuose kristaluose, kai magnetinis laukas nukreiptas z–ašies kryptimi (</w:t>
      </w:r>
      <w:r w:rsidRPr="00E3387B">
        <w:rPr>
          <w:position w:val="-14"/>
        </w:rPr>
        <w:object w:dxaOrig="1180" w:dyaOrig="380">
          <v:shape id="_x0000_i1089" type="#_x0000_t75" style="width:58.85pt;height:19.4pt" o:ole="">
            <v:imagedata r:id="rId138" o:title=""/>
          </v:shape>
          <o:OLEObject Type="Embed" ProgID="Equation.DSMT4" ShapeID="_x0000_i1089" DrawAspect="Content" ObjectID="_1438650007" r:id="rId139"/>
        </w:object>
      </w:r>
      <w:r>
        <w:t>), tai bus laidumo tenzorius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1654FD" w:rsidTr="00EA7204">
        <w:tc>
          <w:tcPr>
            <w:tcW w:w="750" w:type="pct"/>
          </w:tcPr>
          <w:p w:rsidR="001654FD" w:rsidRDefault="001654FD" w:rsidP="00F154BD">
            <w:pPr>
              <w:pStyle w:val="Caption"/>
              <w:ind w:firstLine="0"/>
            </w:pPr>
          </w:p>
        </w:tc>
        <w:tc>
          <w:tcPr>
            <w:tcW w:w="3500" w:type="pct"/>
            <w:vAlign w:val="center"/>
          </w:tcPr>
          <w:p w:rsidR="001654FD" w:rsidRDefault="001654FD" w:rsidP="00EA7204">
            <w:pPr>
              <w:pStyle w:val="Caption"/>
              <w:ind w:firstLine="0"/>
              <w:jc w:val="center"/>
            </w:pPr>
            <w:r w:rsidRPr="00E3387B">
              <w:rPr>
                <w:position w:val="-50"/>
              </w:rPr>
              <w:object w:dxaOrig="3240" w:dyaOrig="1120">
                <v:shape id="_x0000_i1090" type="#_x0000_t75" style="width:162.15pt;height:56.35pt" o:ole="">
                  <v:imagedata r:id="rId140" o:title=""/>
                </v:shape>
                <o:OLEObject Type="Embed" ProgID="Equation.3" ShapeID="_x0000_i1090" DrawAspect="Content" ObjectID="_1438650008" r:id="rId141"/>
              </w:object>
            </w:r>
          </w:p>
        </w:tc>
        <w:tc>
          <w:tcPr>
            <w:tcW w:w="750" w:type="pct"/>
            <w:vAlign w:val="center"/>
          </w:tcPr>
          <w:p w:rsidR="001654FD" w:rsidRDefault="001654FD" w:rsidP="001654FD">
            <w:pPr>
              <w:pStyle w:val="Caption"/>
              <w:numPr>
                <w:ilvl w:val="0"/>
                <w:numId w:val="29"/>
              </w:numPr>
              <w:spacing w:line="360" w:lineRule="auto"/>
              <w:jc w:val="right"/>
            </w:pPr>
          </w:p>
        </w:tc>
      </w:tr>
    </w:tbl>
    <w:p w:rsidR="001654FD" w:rsidRDefault="008B6E71" w:rsidP="00475360">
      <w:r>
        <w:t>ir redukuotos varžos tenzorius bus: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1654FD" w:rsidTr="00EA7204">
        <w:tc>
          <w:tcPr>
            <w:tcW w:w="750" w:type="pct"/>
          </w:tcPr>
          <w:p w:rsidR="001654FD" w:rsidRDefault="001654FD" w:rsidP="00F154BD">
            <w:pPr>
              <w:pStyle w:val="Caption"/>
              <w:ind w:firstLine="0"/>
            </w:pPr>
          </w:p>
        </w:tc>
        <w:tc>
          <w:tcPr>
            <w:tcW w:w="3500" w:type="pct"/>
            <w:vAlign w:val="center"/>
          </w:tcPr>
          <w:p w:rsidR="001654FD" w:rsidRDefault="001654FD" w:rsidP="00EA7204">
            <w:pPr>
              <w:pStyle w:val="Caption"/>
              <w:ind w:firstLine="0"/>
              <w:jc w:val="center"/>
            </w:pPr>
            <w:r w:rsidRPr="00E3387B">
              <w:rPr>
                <w:position w:val="-50"/>
              </w:rPr>
              <w:object w:dxaOrig="3860" w:dyaOrig="1120">
                <v:shape id="_x0000_i1091" type="#_x0000_t75" style="width:193.45pt;height:56.35pt" o:ole="">
                  <v:imagedata r:id="rId142" o:title=""/>
                </v:shape>
                <o:OLEObject Type="Embed" ProgID="Equation.3" ShapeID="_x0000_i1091" DrawAspect="Content" ObjectID="_1438650009" r:id="rId143"/>
              </w:object>
            </w:r>
          </w:p>
        </w:tc>
        <w:tc>
          <w:tcPr>
            <w:tcW w:w="750" w:type="pct"/>
            <w:vAlign w:val="center"/>
          </w:tcPr>
          <w:p w:rsidR="001654FD" w:rsidRDefault="001654FD" w:rsidP="001654FD">
            <w:pPr>
              <w:pStyle w:val="Caption"/>
              <w:numPr>
                <w:ilvl w:val="0"/>
                <w:numId w:val="29"/>
              </w:numPr>
              <w:spacing w:line="360" w:lineRule="auto"/>
              <w:jc w:val="right"/>
            </w:pPr>
          </w:p>
        </w:tc>
      </w:tr>
    </w:tbl>
    <w:p w:rsidR="008B6E71" w:rsidRDefault="008B6E71" w:rsidP="00475360">
      <w:r>
        <w:t xml:space="preserve">čia </w:t>
      </w:r>
      <w:r w:rsidRPr="00E3387B">
        <w:rPr>
          <w:position w:val="-12"/>
        </w:rPr>
        <w:object w:dxaOrig="300" w:dyaOrig="360">
          <v:shape id="_x0000_i1092" type="#_x0000_t75" style="width:15.05pt;height:18.15pt" o:ole="">
            <v:imagedata r:id="rId144" o:title=""/>
          </v:shape>
          <o:OLEObject Type="Embed" ProgID="Equation.3" ShapeID="_x0000_i1092" DrawAspect="Content" ObjectID="_1438650010" r:id="rId145"/>
        </w:object>
      </w:r>
      <w:r>
        <w:t xml:space="preserve"> – izotropinio kristalo redukuota varža, kai </w:t>
      </w:r>
      <w:r w:rsidRPr="00E3387B">
        <w:rPr>
          <w:position w:val="-6"/>
        </w:rPr>
        <w:object w:dxaOrig="600" w:dyaOrig="340">
          <v:shape id="_x0000_i1093" type="#_x0000_t75" style="width:30.05pt;height:16.9pt" o:ole="">
            <v:imagedata r:id="rId146" o:title=""/>
          </v:shape>
          <o:OLEObject Type="Embed" ProgID="Equation.DSMT4" ShapeID="_x0000_i1093" DrawAspect="Content" ObjectID="_1438650011" r:id="rId147"/>
        </w:object>
      </w:r>
      <w:r>
        <w:t xml:space="preserve">; </w:t>
      </w:r>
      <w:r>
        <w:rPr>
          <w:i/>
          <w:iCs/>
        </w:rPr>
        <w:t>R</w:t>
      </w:r>
      <w:r>
        <w:t xml:space="preserve"> – Holo koeficientas (1</w:t>
      </w:r>
      <w:r w:rsidR="001654FD">
        <w:t>5</w:t>
      </w:r>
      <w:r>
        <w:t xml:space="preserve">), o </w:t>
      </w:r>
      <w:r w:rsidRPr="00E3387B">
        <w:rPr>
          <w:position w:val="-18"/>
        </w:rPr>
        <w:object w:dxaOrig="2880" w:dyaOrig="480">
          <v:shape id="_x0000_i1094" type="#_x0000_t75" style="width:2in;height:24.4pt" o:ole="">
            <v:imagedata r:id="rId148" o:title=""/>
          </v:shape>
          <o:OLEObject Type="Embed" ProgID="Equation.DSMT4" ShapeID="_x0000_i1094" DrawAspect="Content" ObjectID="_1438650012" r:id="rId149"/>
        </w:object>
      </w:r>
      <w:r>
        <w:t xml:space="preserve"> (tai seka iš (2) ir (1</w:t>
      </w:r>
      <w:r w:rsidR="001654FD">
        <w:t>2</w:t>
      </w:r>
      <w:r>
        <w:t>) išraiškų). Primename, kad tai galioja tik silpniems laukams (</w:t>
      </w:r>
      <w:r w:rsidRPr="00E3387B">
        <w:rPr>
          <w:position w:val="-12"/>
        </w:rPr>
        <w:object w:dxaOrig="680" w:dyaOrig="360">
          <v:shape id="_x0000_i1095" type="#_x0000_t75" style="width:34.45pt;height:18.15pt" o:ole="">
            <v:imagedata r:id="rId150" o:title=""/>
          </v:shape>
          <o:OLEObject Type="Embed" ProgID="Equation.DSMT4" ShapeID="_x0000_i1095" DrawAspect="Content" ObjectID="_1438650013" r:id="rId151"/>
        </w:object>
      </w:r>
      <w:r>
        <w:t>).</w:t>
      </w:r>
    </w:p>
    <w:p w:rsidR="001654FD" w:rsidRDefault="008B6E71" w:rsidP="00475360">
      <w:pPr>
        <w:ind w:firstLine="1296"/>
      </w:pPr>
      <w:r>
        <w:t>Matome, kad magnetinio lauko poveikyje kinta srovė (2</w:t>
      </w:r>
      <w:r w:rsidR="001654FD">
        <w:t>0</w:t>
      </w:r>
      <w:r>
        <w:t xml:space="preserve">), tekanti bandiniu, o jo varža didėja proporcingai </w:t>
      </w:r>
      <w:r>
        <w:rPr>
          <w:i/>
          <w:iCs/>
        </w:rPr>
        <w:t>B</w:t>
      </w:r>
      <w:r>
        <w:rPr>
          <w:i/>
          <w:iCs/>
          <w:vertAlign w:val="superscript"/>
        </w:rPr>
        <w:t>2</w:t>
      </w:r>
      <w:r>
        <w:t xml:space="preserve">. Paprastai magnetovaržos koeficientas įvedamas taip: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3"/>
        <w:gridCol w:w="7797"/>
        <w:gridCol w:w="957"/>
      </w:tblGrid>
      <w:tr w:rsidR="001654FD" w:rsidRPr="001654FD" w:rsidTr="001654FD">
        <w:tc>
          <w:tcPr>
            <w:tcW w:w="287" w:type="pct"/>
          </w:tcPr>
          <w:p w:rsidR="001654FD" w:rsidRPr="001654FD" w:rsidRDefault="001654FD" w:rsidP="00F154BD">
            <w:pPr>
              <w:pStyle w:val="Caption"/>
              <w:ind w:firstLine="0"/>
              <w:rPr>
                <w:b w:val="0"/>
                <w:sz w:val="24"/>
              </w:rPr>
            </w:pPr>
          </w:p>
        </w:tc>
        <w:tc>
          <w:tcPr>
            <w:tcW w:w="4197" w:type="pct"/>
            <w:vAlign w:val="center"/>
          </w:tcPr>
          <w:p w:rsidR="001654FD" w:rsidRPr="001654FD" w:rsidRDefault="001654FD" w:rsidP="00EA7204">
            <w:pPr>
              <w:pStyle w:val="Caption"/>
              <w:ind w:firstLine="0"/>
              <w:jc w:val="center"/>
              <w:rPr>
                <w:b w:val="0"/>
                <w:sz w:val="24"/>
              </w:rPr>
            </w:pPr>
            <w:r w:rsidRPr="001654FD">
              <w:rPr>
                <w:b w:val="0"/>
                <w:position w:val="-30"/>
                <w:sz w:val="24"/>
              </w:rPr>
              <w:object w:dxaOrig="3000" w:dyaOrig="700">
                <v:shape id="_x0000_i1096" type="#_x0000_t75" style="width:149.65pt;height:35.05pt" o:ole="">
                  <v:imagedata r:id="rId152" o:title=""/>
                </v:shape>
                <o:OLEObject Type="Embed" ProgID="Equation.3" ShapeID="_x0000_i1096" DrawAspect="Content" ObjectID="_1438650014" r:id="rId153"/>
              </w:object>
            </w:r>
            <w:r w:rsidRPr="001654FD">
              <w:rPr>
                <w:b w:val="0"/>
                <w:sz w:val="24"/>
              </w:rPr>
              <w:t xml:space="preserve">        arba       </w:t>
            </w:r>
            <w:r w:rsidRPr="001654FD">
              <w:rPr>
                <w:b w:val="0"/>
                <w:position w:val="-30"/>
                <w:sz w:val="24"/>
              </w:rPr>
              <w:object w:dxaOrig="1900" w:dyaOrig="700">
                <v:shape id="_x0000_i1097" type="#_x0000_t75" style="width:94.55pt;height:35.05pt" o:ole="">
                  <v:imagedata r:id="rId154" o:title=""/>
                </v:shape>
                <o:OLEObject Type="Embed" ProgID="Equation.3" ShapeID="_x0000_i1097" DrawAspect="Content" ObjectID="_1438650015" r:id="rId155"/>
              </w:object>
            </w:r>
          </w:p>
        </w:tc>
        <w:tc>
          <w:tcPr>
            <w:tcW w:w="515" w:type="pct"/>
            <w:vAlign w:val="center"/>
          </w:tcPr>
          <w:p w:rsidR="001654FD" w:rsidRPr="001654FD" w:rsidRDefault="001654FD" w:rsidP="001654FD">
            <w:pPr>
              <w:pStyle w:val="Caption"/>
              <w:numPr>
                <w:ilvl w:val="0"/>
                <w:numId w:val="29"/>
              </w:numPr>
              <w:spacing w:line="360" w:lineRule="auto"/>
              <w:jc w:val="right"/>
              <w:rPr>
                <w:b w:val="0"/>
                <w:sz w:val="24"/>
              </w:rPr>
            </w:pPr>
          </w:p>
        </w:tc>
      </w:tr>
    </w:tbl>
    <w:p w:rsidR="008B6E71" w:rsidRDefault="008B6E71" w:rsidP="00475360">
      <w:pPr>
        <w:ind w:firstLine="1296"/>
      </w:pPr>
      <w:r>
        <w:t>Detalus nagrinėjimas rodo, kad jei relaksacijos laikas nepriklauso nuo energijos (</w:t>
      </w:r>
      <w:r>
        <w:rPr>
          <w:i/>
          <w:iCs/>
        </w:rPr>
        <w:t>p</w:t>
      </w:r>
      <w:r>
        <w:t xml:space="preserve"> = 0), tai nebus ir magnetovaržos efekto. Tai sąlygoja Holo laukas, kuris kompensuos Lorenco jėgos komponentę </w:t>
      </w:r>
      <w:r w:rsidRPr="00E3387B">
        <w:rPr>
          <w:position w:val="-18"/>
        </w:rPr>
        <w:object w:dxaOrig="639" w:dyaOrig="460">
          <v:shape id="_x0000_i1098" type="#_x0000_t75" style="width:31.95pt;height:22.55pt" o:ole="">
            <v:imagedata r:id="rId156" o:title=""/>
          </v:shape>
          <o:OLEObject Type="Embed" ProgID="Equation.DSMT4" ShapeID="_x0000_i1098" DrawAspect="Content" ObjectID="_1438650016" r:id="rId157"/>
        </w:object>
      </w:r>
      <w:r>
        <w:t xml:space="preserve"> ir ištiesins visų krūvininkų trajektorijas. Jeigu </w:t>
      </w:r>
      <w:r>
        <w:rPr>
          <w:rFonts w:ascii="Arial" w:hAnsi="Arial" w:cs="Arial"/>
          <w:i/>
          <w:iCs/>
        </w:rPr>
        <w:sym w:font="Symbol" w:char="F073"/>
      </w:r>
      <w:r>
        <w:rPr>
          <w:rFonts w:ascii="Arial" w:hAnsi="Arial" w:cs="Arial"/>
          <w:i/>
          <w:iCs/>
        </w:rPr>
        <w:t xml:space="preserve"> </w:t>
      </w:r>
      <w:r>
        <w:rPr>
          <w:i/>
          <w:iCs/>
        </w:rPr>
        <w:t>= f(E),</w:t>
      </w:r>
      <w:r>
        <w:t xml:space="preserve"> tai Holo laukas ištiesins tik tų krūvininkų trajektorijas, kurie juda vidutiniu greičiu, o lėčiau ar greičiau judantieji bus atlenkiami.</w:t>
      </w:r>
    </w:p>
    <w:p w:rsidR="008B6E71" w:rsidRDefault="008B6E71" w:rsidP="00475360">
      <w:pPr>
        <w:ind w:firstLine="1296"/>
      </w:pPr>
      <w:r>
        <w:t>Žymiai didesnį magnetovaržos efektą galime gauti, eliminavus Holo lauko įtaką. Tą galima padaryti tiriant bandinius, kurių storis žymiai didesnis už ilgį arba (geriausia) tiriant disko pavidalo pavyzdėlius (Korbino diskas).</w:t>
      </w:r>
    </w:p>
    <w:p w:rsidR="008C22F0" w:rsidRDefault="008C22F0">
      <w:pPr>
        <w:spacing w:line="360" w:lineRule="auto"/>
        <w:jc w:val="left"/>
        <w:rPr>
          <w:rFonts w:ascii="Times New Roman" w:eastAsia="Times New Roman" w:hAnsi="Times New Roman" w:cs="Arial"/>
          <w:b/>
          <w:kern w:val="20"/>
          <w:sz w:val="32"/>
          <w:szCs w:val="20"/>
          <w:lang w:eastAsia="en-US"/>
        </w:rPr>
      </w:pPr>
      <w:bookmarkStart w:id="30" w:name="_Toc363054501"/>
      <w:bookmarkStart w:id="31" w:name="_Toc363054553"/>
      <w:bookmarkStart w:id="32" w:name="_Toc363055706"/>
      <w:r>
        <w:rPr>
          <w:kern w:val="20"/>
        </w:rPr>
        <w:br w:type="page"/>
      </w:r>
    </w:p>
    <w:p w:rsidR="008B6E71" w:rsidRDefault="00C35EF0" w:rsidP="00295378">
      <w:pPr>
        <w:pStyle w:val="Heading1"/>
        <w:numPr>
          <w:ilvl w:val="0"/>
          <w:numId w:val="25"/>
        </w:numPr>
        <w:rPr>
          <w:kern w:val="20"/>
        </w:rPr>
      </w:pPr>
      <w:bookmarkStart w:id="33" w:name="_Toc363056675"/>
      <w:bookmarkStart w:id="34" w:name="_Toc363081729"/>
      <w:r>
        <w:rPr>
          <w:kern w:val="20"/>
        </w:rPr>
        <w:lastRenderedPageBreak/>
        <w:t>Tyrimo metodika</w:t>
      </w:r>
      <w:bookmarkEnd w:id="30"/>
      <w:bookmarkEnd w:id="31"/>
      <w:bookmarkEnd w:id="32"/>
      <w:bookmarkEnd w:id="33"/>
      <w:bookmarkEnd w:id="34"/>
    </w:p>
    <w:p w:rsidR="008B6E71" w:rsidRDefault="008B6E71" w:rsidP="008B6E71">
      <w:pPr>
        <w:rPr>
          <w:b/>
          <w:bCs/>
        </w:rPr>
      </w:pPr>
    </w:p>
    <w:p w:rsidR="008B6E71" w:rsidRPr="00EE7BEF" w:rsidRDefault="00825AF2" w:rsidP="00F41FAA">
      <w:pPr>
        <w:pStyle w:val="Heading2"/>
        <w:ind w:firstLine="0"/>
      </w:pPr>
      <w:bookmarkStart w:id="35" w:name="_Toc363054502"/>
      <w:bookmarkStart w:id="36" w:name="_Toc363054554"/>
      <w:bookmarkStart w:id="37" w:name="_Toc363055707"/>
      <w:bookmarkStart w:id="38" w:name="_Toc363056676"/>
      <w:bookmarkStart w:id="39" w:name="_Toc363081730"/>
      <w:r>
        <w:t>4</w:t>
      </w:r>
      <w:r w:rsidR="00F41FAA">
        <w:t xml:space="preserve">.1. </w:t>
      </w:r>
      <w:r w:rsidR="00D63A8F" w:rsidRPr="00EE7BEF">
        <w:t>Darbo priemonės</w:t>
      </w:r>
      <w:bookmarkEnd w:id="35"/>
      <w:bookmarkEnd w:id="36"/>
      <w:bookmarkEnd w:id="37"/>
      <w:bookmarkEnd w:id="38"/>
      <w:bookmarkEnd w:id="39"/>
    </w:p>
    <w:p w:rsidR="008B6E71" w:rsidRPr="00D63A8F" w:rsidRDefault="008B6E71" w:rsidP="008B6E71">
      <w:pPr>
        <w:rPr>
          <w:sz w:val="6"/>
        </w:rPr>
      </w:pPr>
    </w:p>
    <w:p w:rsidR="008B6E71" w:rsidRPr="00DA0945" w:rsidRDefault="008B6E71" w:rsidP="008B6E71">
      <w:r>
        <w:rPr>
          <w:noProof/>
        </w:rPr>
        <w:drawing>
          <wp:inline distT="0" distB="0" distL="0" distR="0">
            <wp:extent cx="5593689" cy="2434855"/>
            <wp:effectExtent l="19050" t="0" r="7011" b="0"/>
            <wp:docPr id="88" name="Picture 88" descr="holo_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olo_schema+"/>
                    <pic:cNvPicPr>
                      <a:picLocks noChangeAspect="1" noChangeArrowheads="1"/>
                    </pic:cNvPicPr>
                  </pic:nvPicPr>
                  <pic:blipFill>
                    <a:blip r:embed="rId158" cstate="print"/>
                    <a:srcRect l="2023" t="10944" r="1160" b="7976"/>
                    <a:stretch>
                      <a:fillRect/>
                    </a:stretch>
                  </pic:blipFill>
                  <pic:spPr bwMode="auto">
                    <a:xfrm>
                      <a:off x="0" y="0"/>
                      <a:ext cx="5593689" cy="2434855"/>
                    </a:xfrm>
                    <a:prstGeom prst="rect">
                      <a:avLst/>
                    </a:prstGeom>
                    <a:noFill/>
                    <a:ln w="9525">
                      <a:noFill/>
                      <a:miter lim="800000"/>
                      <a:headEnd/>
                      <a:tailEnd/>
                    </a:ln>
                  </pic:spPr>
                </pic:pic>
              </a:graphicData>
            </a:graphic>
          </wp:inline>
        </w:drawing>
      </w:r>
    </w:p>
    <w:p w:rsidR="008B6E71" w:rsidRPr="00D63A8F" w:rsidRDefault="008B6E71" w:rsidP="00D63A8F">
      <w:pPr>
        <w:jc w:val="center"/>
        <w:rPr>
          <w:i/>
        </w:rPr>
      </w:pPr>
      <w:r w:rsidRPr="00D63A8F">
        <w:rPr>
          <w:i/>
        </w:rPr>
        <w:t xml:space="preserve">5 </w:t>
      </w:r>
      <w:r w:rsidR="00762839">
        <w:rPr>
          <w:i/>
        </w:rPr>
        <w:t>p</w:t>
      </w:r>
      <w:r w:rsidRPr="00D63A8F">
        <w:rPr>
          <w:i/>
        </w:rPr>
        <w:t>av.  Holo efekto matavimų eksperimento įrengimas „Cobra3“.</w:t>
      </w:r>
    </w:p>
    <w:p w:rsidR="008B6E71" w:rsidRDefault="008B6E71" w:rsidP="008B6E71"/>
    <w:p w:rsidR="008B6E71" w:rsidRPr="00BD7DCB" w:rsidRDefault="008B6E71" w:rsidP="00D63A8F">
      <w:pPr>
        <w:ind w:firstLine="1296"/>
      </w:pPr>
      <w:r w:rsidRPr="00BD7DCB">
        <w:t>Bandinys n-Ge</w:t>
      </w:r>
      <w:r>
        <w:t>,</w:t>
      </w:r>
      <w:r w:rsidRPr="00BD7DCB">
        <w:t xml:space="preserve"> su kaitintuvu po j</w:t>
      </w:r>
      <w:r>
        <w:t>uo, yra įdėtas</w:t>
      </w:r>
      <w:r w:rsidRPr="00BD7DCB">
        <w:t xml:space="preserve"> tarp magneto</w:t>
      </w:r>
      <w:r>
        <w:t xml:space="preserve"> (1)</w:t>
      </w:r>
      <w:r w:rsidRPr="00BD7DCB">
        <w:t xml:space="preserve"> polių. Bandinio modulio kaitintuvas maitinamas 12 V~ iš maitinimo bloko (</w:t>
      </w:r>
      <w:r>
        <w:t>2</w:t>
      </w:r>
      <w:r w:rsidRPr="00BD7DCB">
        <w:t>)</w:t>
      </w:r>
      <w:r>
        <w:t>. Maitinimo bloko pagalba yra keičiama elektromagneto</w:t>
      </w:r>
      <w:r w:rsidRPr="00560DAC">
        <w:t xml:space="preserve"> </w:t>
      </w:r>
      <w:r>
        <w:t>srovė, - tuo pačiu, - magnetinio lauko stiprumas</w:t>
      </w:r>
      <w:r w:rsidRPr="00BD7DCB">
        <w:t xml:space="preserve">. Bandinio modulis </w:t>
      </w:r>
      <w:r>
        <w:t>(3) pri</w:t>
      </w:r>
      <w:r w:rsidRPr="00BD7DCB">
        <w:t xml:space="preserve">jungtas prie bazinio „Cobra3” modulio </w:t>
      </w:r>
      <w:r>
        <w:t xml:space="preserve">(4) </w:t>
      </w:r>
      <w:r w:rsidRPr="00BD7DCB">
        <w:t xml:space="preserve">RS232 kabeliu. Tesla-modulis </w:t>
      </w:r>
      <w:r>
        <w:t>(5), pr</w:t>
      </w:r>
      <w:r w:rsidRPr="00BD7DCB">
        <w:t>ijungtas prie bazinio modulio</w:t>
      </w:r>
      <w:r>
        <w:t>,</w:t>
      </w:r>
      <w:r w:rsidRPr="00BD7DCB">
        <w:t xml:space="preserve"> yra sujungtas su magnetinio lauko stiprumo </w:t>
      </w:r>
      <w:r>
        <w:t xml:space="preserve">Holo </w:t>
      </w:r>
      <w:r w:rsidRPr="00BD7DCB">
        <w:t>matuokliu</w:t>
      </w:r>
      <w:r>
        <w:t xml:space="preserve"> (6), įdedamu</w:t>
      </w:r>
      <w:r w:rsidRPr="00BD7DCB">
        <w:t xml:space="preserve"> virš bandinio.</w:t>
      </w:r>
      <w:r>
        <w:t xml:space="preserve"> </w:t>
      </w:r>
    </w:p>
    <w:p w:rsidR="008B6E71" w:rsidRPr="00A91C80" w:rsidRDefault="008B6E71" w:rsidP="00D63A8F">
      <w:pPr>
        <w:ind w:firstLine="1296"/>
      </w:pPr>
      <w:r w:rsidRPr="00A91C80">
        <w:t>Visi matavimai</w:t>
      </w:r>
      <w:r>
        <w:t xml:space="preserve"> yra kontroliuojami programiškai, kompiuteriu. Matavimų pradžioje</w:t>
      </w:r>
      <w:r w:rsidRPr="00A91C80">
        <w:t xml:space="preserve"> paleidžiama matavimų programa. Jeigu maitinimo blokas yra įjungtas (bloko už</w:t>
      </w:r>
      <w:r>
        <w:t>pakalinėje sienelėje</w:t>
      </w:r>
      <w:r w:rsidRPr="00A91C80">
        <w:t xml:space="preserve"> yra jungiklis), tai po programos </w:t>
      </w:r>
      <w:r>
        <w:t xml:space="preserve">starto, Jums atsidaro konfigūravimo meniu langas </w:t>
      </w:r>
      <w:r w:rsidRPr="00A91C80">
        <w:t>(</w:t>
      </w:r>
      <w:r w:rsidR="00762839" w:rsidRPr="00762839">
        <w:rPr>
          <w:i/>
        </w:rPr>
        <w:t>6 pav.</w:t>
      </w:r>
      <w:r w:rsidRPr="00A91C80">
        <w:t>):</w:t>
      </w:r>
    </w:p>
    <w:p w:rsidR="008B6E71" w:rsidRPr="00A91C80" w:rsidRDefault="008B6E71" w:rsidP="008B6E71"/>
    <w:p w:rsidR="008B6E71" w:rsidRPr="00FF0B75" w:rsidRDefault="008B6E71" w:rsidP="008B6E71">
      <w:pPr>
        <w:jc w:val="center"/>
        <w:rPr>
          <w:lang w:val="en-US"/>
        </w:rPr>
      </w:pPr>
      <w:r>
        <w:rPr>
          <w:noProof/>
        </w:rPr>
        <w:lastRenderedPageBreak/>
        <w:drawing>
          <wp:inline distT="0" distB="0" distL="0" distR="0">
            <wp:extent cx="4037330" cy="2968625"/>
            <wp:effectExtent l="1905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9" cstate="print"/>
                    <a:srcRect/>
                    <a:stretch>
                      <a:fillRect/>
                    </a:stretch>
                  </pic:blipFill>
                  <pic:spPr bwMode="auto">
                    <a:xfrm>
                      <a:off x="0" y="0"/>
                      <a:ext cx="4037330" cy="2968625"/>
                    </a:xfrm>
                    <a:prstGeom prst="rect">
                      <a:avLst/>
                    </a:prstGeom>
                    <a:noFill/>
                    <a:ln w="9525">
                      <a:noFill/>
                      <a:miter lim="800000"/>
                      <a:headEnd/>
                      <a:tailEnd/>
                    </a:ln>
                  </pic:spPr>
                </pic:pic>
              </a:graphicData>
            </a:graphic>
          </wp:inline>
        </w:drawing>
      </w:r>
    </w:p>
    <w:p w:rsidR="008B6E71" w:rsidRPr="00D63A8F" w:rsidRDefault="008B6E71" w:rsidP="00D63A8F">
      <w:pPr>
        <w:jc w:val="center"/>
        <w:rPr>
          <w:i/>
        </w:rPr>
      </w:pPr>
      <w:r w:rsidRPr="00D63A8F">
        <w:rPr>
          <w:i/>
        </w:rPr>
        <w:t xml:space="preserve">6 </w:t>
      </w:r>
      <w:r w:rsidR="00762839">
        <w:rPr>
          <w:i/>
        </w:rPr>
        <w:t>p</w:t>
      </w:r>
      <w:r w:rsidRPr="00D63A8F">
        <w:rPr>
          <w:i/>
        </w:rPr>
        <w:t>av. Startinis konfigūravimo meniu langas.</w:t>
      </w:r>
    </w:p>
    <w:p w:rsidR="008B6E71" w:rsidRDefault="008B6E71" w:rsidP="008B6E71">
      <w:pPr>
        <w:rPr>
          <w:lang w:val="pt-BR"/>
        </w:rPr>
      </w:pPr>
    </w:p>
    <w:p w:rsidR="008B6E71" w:rsidRDefault="008B6E71" w:rsidP="00762839">
      <w:pPr>
        <w:ind w:firstLine="720"/>
      </w:pPr>
      <w:r w:rsidRPr="00354EAB">
        <w:t xml:space="preserve">Tai yra </w:t>
      </w:r>
      <w:r>
        <w:t xml:space="preserve">startinis langas visiems matavimams. Čia galima pasirinkti matuojamus parametrus (Channels) vaizduojamus grafiniai parametrus (Display) ir t.t. Pasirinktas atvejis Holo įtampos priklausomybei nuo bandinio srovės yra pateiktas </w:t>
      </w:r>
      <w:r w:rsidR="00762839" w:rsidRPr="00762839">
        <w:rPr>
          <w:i/>
        </w:rPr>
        <w:t>7 pav.</w:t>
      </w:r>
    </w:p>
    <w:p w:rsidR="008B6E71" w:rsidRDefault="008B6E71" w:rsidP="008B6E71">
      <w:pPr>
        <w:ind w:firstLine="720"/>
      </w:pPr>
      <w:r w:rsidRPr="0022494B">
        <w:t xml:space="preserve">Yra galimybė kalibruoti “Tesla-modulį” (6) prieš matavimus, paspaudus </w:t>
      </w:r>
      <w:r w:rsidRPr="000A6090">
        <w:t xml:space="preserve">mygtuką </w:t>
      </w:r>
      <w:r w:rsidRPr="0022494B">
        <w:t>”Options” (</w:t>
      </w:r>
      <w:r w:rsidR="00762839" w:rsidRPr="00762839">
        <w:rPr>
          <w:i/>
        </w:rPr>
        <w:t>6 pav.</w:t>
      </w:r>
      <w:r w:rsidRPr="0022494B">
        <w:t xml:space="preserve">). </w:t>
      </w:r>
    </w:p>
    <w:p w:rsidR="008B6E71" w:rsidRDefault="008B6E71" w:rsidP="008B6E71">
      <w:pPr>
        <w:ind w:firstLine="720"/>
      </w:pPr>
    </w:p>
    <w:p w:rsidR="008B6E71" w:rsidRPr="009F1137" w:rsidRDefault="008B6E71" w:rsidP="008B6E71">
      <w:pPr>
        <w:jc w:val="center"/>
        <w:rPr>
          <w:lang w:val="en-US"/>
        </w:rPr>
      </w:pPr>
      <w:r>
        <w:rPr>
          <w:noProof/>
        </w:rPr>
        <w:drawing>
          <wp:inline distT="0" distB="0" distL="0" distR="0">
            <wp:extent cx="2553335" cy="138938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0" cstate="print"/>
                    <a:srcRect/>
                    <a:stretch>
                      <a:fillRect/>
                    </a:stretch>
                  </pic:blipFill>
                  <pic:spPr bwMode="auto">
                    <a:xfrm>
                      <a:off x="0" y="0"/>
                      <a:ext cx="2553335" cy="1389380"/>
                    </a:xfrm>
                    <a:prstGeom prst="rect">
                      <a:avLst/>
                    </a:prstGeom>
                    <a:noFill/>
                    <a:ln w="9525">
                      <a:noFill/>
                      <a:miter lim="800000"/>
                      <a:headEnd/>
                      <a:tailEnd/>
                    </a:ln>
                  </pic:spPr>
                </pic:pic>
              </a:graphicData>
            </a:graphic>
          </wp:inline>
        </w:drawing>
      </w:r>
    </w:p>
    <w:p w:rsidR="008B6E71" w:rsidRPr="00762839" w:rsidRDefault="008B6E71" w:rsidP="00762839">
      <w:pPr>
        <w:jc w:val="center"/>
        <w:rPr>
          <w:i/>
        </w:rPr>
      </w:pPr>
      <w:r w:rsidRPr="00762839">
        <w:rPr>
          <w:i/>
        </w:rPr>
        <w:t xml:space="preserve">7 </w:t>
      </w:r>
      <w:r w:rsidR="00762839">
        <w:rPr>
          <w:i/>
        </w:rPr>
        <w:t>p</w:t>
      </w:r>
      <w:r w:rsidRPr="00762839">
        <w:rPr>
          <w:i/>
        </w:rPr>
        <w:t>av.  Kalibravimo meniu.</w:t>
      </w:r>
    </w:p>
    <w:p w:rsidR="008B6E71" w:rsidRPr="00762839" w:rsidRDefault="008B6E71" w:rsidP="00762839">
      <w:pPr>
        <w:rPr>
          <w:i/>
          <w:lang w:val="pt-BR"/>
        </w:rPr>
      </w:pPr>
    </w:p>
    <w:p w:rsidR="008B6E71" w:rsidRDefault="008B6E71" w:rsidP="008B6E71">
      <w:r>
        <w:t>Matavimas startuoja,</w:t>
      </w:r>
      <w:r w:rsidRPr="00492058">
        <w:t xml:space="preserve"> paspaudus </w:t>
      </w:r>
      <w:r w:rsidRPr="000A6090">
        <w:t xml:space="preserve">mygtuką </w:t>
      </w:r>
      <w:r w:rsidRPr="00492058">
        <w:t>”Continue”</w:t>
      </w:r>
      <w:r>
        <w:t xml:space="preserve"> </w:t>
      </w:r>
      <w:r w:rsidRPr="0022494B">
        <w:t>(</w:t>
      </w:r>
      <w:r w:rsidR="00762839" w:rsidRPr="00762839">
        <w:rPr>
          <w:i/>
        </w:rPr>
        <w:t>6 pav.</w:t>
      </w:r>
      <w:r w:rsidRPr="0022494B">
        <w:t>).</w:t>
      </w:r>
      <w:r w:rsidRPr="00492058">
        <w:t xml:space="preserve"> </w:t>
      </w:r>
      <w:r>
        <w:t xml:space="preserve">Tuomet atsiveria langas su pasirinktais matavimo rezultatais. </w:t>
      </w:r>
    </w:p>
    <w:p w:rsidR="008B6E71" w:rsidRPr="00BF1D7A" w:rsidRDefault="008B6E71" w:rsidP="00295378">
      <w:pPr>
        <w:pStyle w:val="Heading1"/>
        <w:ind w:left="450" w:firstLine="0"/>
        <w:jc w:val="left"/>
        <w:rPr>
          <w:sz w:val="22"/>
        </w:rPr>
      </w:pPr>
    </w:p>
    <w:p w:rsidR="008C22F0" w:rsidRDefault="008C22F0">
      <w:pPr>
        <w:spacing w:line="360" w:lineRule="auto"/>
        <w:jc w:val="left"/>
        <w:rPr>
          <w:rFonts w:ascii="Times New Roman" w:eastAsia="Times New Roman" w:hAnsi="Times New Roman" w:cs="Arial"/>
          <w:b/>
          <w:sz w:val="28"/>
          <w:szCs w:val="28"/>
          <w:lang w:eastAsia="en-US"/>
        </w:rPr>
      </w:pPr>
      <w:bookmarkStart w:id="40" w:name="_Toc363054503"/>
      <w:bookmarkStart w:id="41" w:name="_Toc363054555"/>
      <w:bookmarkStart w:id="42" w:name="_Toc363055708"/>
      <w:r>
        <w:br w:type="page"/>
      </w:r>
    </w:p>
    <w:p w:rsidR="008B6E71" w:rsidRPr="00EE7BEF" w:rsidRDefault="00825AF2" w:rsidP="008C226D">
      <w:pPr>
        <w:pStyle w:val="Heading2"/>
        <w:ind w:firstLine="0"/>
      </w:pPr>
      <w:bookmarkStart w:id="43" w:name="_Toc363056677"/>
      <w:bookmarkStart w:id="44" w:name="_Toc363081731"/>
      <w:r>
        <w:lastRenderedPageBreak/>
        <w:t>4</w:t>
      </w:r>
      <w:r w:rsidR="008C226D">
        <w:t xml:space="preserve">.2. </w:t>
      </w:r>
      <w:r w:rsidR="00762839" w:rsidRPr="00EE7BEF">
        <w:t>D</w:t>
      </w:r>
      <w:r w:rsidR="008B6E71" w:rsidRPr="00EE7BEF">
        <w:t>arbo eiga</w:t>
      </w:r>
      <w:bookmarkEnd w:id="40"/>
      <w:bookmarkEnd w:id="41"/>
      <w:bookmarkEnd w:id="42"/>
      <w:bookmarkEnd w:id="43"/>
      <w:bookmarkEnd w:id="44"/>
    </w:p>
    <w:p w:rsidR="008B6E71" w:rsidRDefault="008B6E71" w:rsidP="008B6E71">
      <w:pPr>
        <w:rPr>
          <w:sz w:val="16"/>
          <w:szCs w:val="16"/>
        </w:rPr>
      </w:pPr>
    </w:p>
    <w:p w:rsidR="008B6E71" w:rsidRPr="00492058" w:rsidRDefault="008B6E71" w:rsidP="0003608F">
      <w:pPr>
        <w:pStyle w:val="Heading3"/>
      </w:pPr>
      <w:bookmarkStart w:id="45" w:name="_Toc363054504"/>
      <w:bookmarkStart w:id="46" w:name="_Toc363054556"/>
      <w:bookmarkStart w:id="47" w:name="_Toc363055709"/>
      <w:bookmarkStart w:id="48" w:name="_Toc363056678"/>
      <w:bookmarkStart w:id="49" w:name="_Toc363081732"/>
      <w:r w:rsidRPr="00492058">
        <w:t>1 užduotis</w:t>
      </w:r>
      <w:r>
        <w:t xml:space="preserve"> </w:t>
      </w:r>
      <w:r w:rsidRPr="0003608F">
        <w:rPr>
          <w:b w:val="0"/>
        </w:rPr>
        <w:t>[U</w:t>
      </w:r>
      <w:r w:rsidRPr="0003608F">
        <w:rPr>
          <w:b w:val="0"/>
          <w:vertAlign w:val="subscript"/>
        </w:rPr>
        <w:t>H</w:t>
      </w:r>
      <w:r w:rsidRPr="0003608F">
        <w:rPr>
          <w:b w:val="0"/>
        </w:rPr>
        <w:t xml:space="preserve"> = f(I</w:t>
      </w:r>
      <w:r w:rsidRPr="0003608F">
        <w:rPr>
          <w:b w:val="0"/>
          <w:vertAlign w:val="subscript"/>
        </w:rPr>
        <w:t>p</w:t>
      </w:r>
      <w:r w:rsidRPr="0003608F">
        <w:rPr>
          <w:b w:val="0"/>
        </w:rPr>
        <w:t>)]</w:t>
      </w:r>
      <w:r w:rsidRPr="0003608F">
        <w:t>:</w:t>
      </w:r>
      <w:bookmarkEnd w:id="45"/>
      <w:bookmarkEnd w:id="46"/>
      <w:bookmarkEnd w:id="47"/>
      <w:bookmarkEnd w:id="48"/>
      <w:bookmarkEnd w:id="49"/>
      <w:r w:rsidRPr="00492058">
        <w:t xml:space="preserve"> </w:t>
      </w:r>
    </w:p>
    <w:p w:rsidR="008B6E71" w:rsidRPr="001600E6" w:rsidRDefault="008B6E71" w:rsidP="0003608F">
      <w:pPr>
        <w:ind w:firstLine="284"/>
      </w:pPr>
      <w:r>
        <w:t xml:space="preserve">Išmatuoti </w:t>
      </w:r>
      <w:r w:rsidRPr="001600E6">
        <w:t>H</w:t>
      </w:r>
      <w:r>
        <w:t>o</w:t>
      </w:r>
      <w:r w:rsidRPr="001600E6">
        <w:t>l</w:t>
      </w:r>
      <w:r>
        <w:t>o</w:t>
      </w:r>
      <w:r w:rsidRPr="001600E6">
        <w:t xml:space="preserve"> </w:t>
      </w:r>
      <w:r>
        <w:t>įtampos</w:t>
      </w:r>
      <w:r w:rsidRPr="001600E6">
        <w:t xml:space="preserve"> </w:t>
      </w:r>
      <w:r>
        <w:t>U</w:t>
      </w:r>
      <w:r w:rsidRPr="003C554F">
        <w:rPr>
          <w:vertAlign w:val="subscript"/>
        </w:rPr>
        <w:t>H</w:t>
      </w:r>
      <w:r>
        <w:t xml:space="preserve"> priklausomybę nuo k</w:t>
      </w:r>
      <w:r w:rsidRPr="001600E6">
        <w:t>ontrol</w:t>
      </w:r>
      <w:r>
        <w:t>inės</w:t>
      </w:r>
      <w:r w:rsidRPr="001600E6">
        <w:t xml:space="preserve"> </w:t>
      </w:r>
      <w:r>
        <w:t>bandinio srovės I</w:t>
      </w:r>
      <w:r w:rsidRPr="003C554F">
        <w:rPr>
          <w:vertAlign w:val="subscript"/>
        </w:rPr>
        <w:t>p</w:t>
      </w:r>
      <w:r>
        <w:t xml:space="preserve"> esant k</w:t>
      </w:r>
      <w:r w:rsidRPr="001600E6">
        <w:t>ambario temperatūr</w:t>
      </w:r>
      <w:r>
        <w:t>ai</w:t>
      </w:r>
      <w:r w:rsidRPr="001600E6">
        <w:t xml:space="preserve"> </w:t>
      </w:r>
      <w:r>
        <w:t>ir</w:t>
      </w:r>
      <w:r w:rsidRPr="001600E6">
        <w:t xml:space="preserve"> </w:t>
      </w:r>
      <w:r>
        <w:t>pastoviam</w:t>
      </w:r>
      <w:r w:rsidRPr="001600E6">
        <w:t xml:space="preserve"> magneti</w:t>
      </w:r>
      <w:r>
        <w:t>niam</w:t>
      </w:r>
      <w:r w:rsidRPr="001600E6">
        <w:t xml:space="preserve"> </w:t>
      </w:r>
      <w:r>
        <w:t>laukui</w:t>
      </w:r>
      <w:r w:rsidRPr="001600E6">
        <w:t xml:space="preserve"> (</w:t>
      </w:r>
      <w:r>
        <w:t>matavimas</w:t>
      </w:r>
      <w:r w:rsidRPr="001600E6">
        <w:t xml:space="preserve"> </w:t>
      </w:r>
      <w:r>
        <w:t>be</w:t>
      </w:r>
      <w:r w:rsidRPr="001600E6">
        <w:t xml:space="preserve"> </w:t>
      </w:r>
      <w:r>
        <w:t>k</w:t>
      </w:r>
      <w:r w:rsidRPr="001600E6">
        <w:t>ompensa</w:t>
      </w:r>
      <w:r>
        <w:t>c</w:t>
      </w:r>
      <w:r w:rsidRPr="001600E6">
        <w:t>i</w:t>
      </w:r>
      <w:r>
        <w:t>j</w:t>
      </w:r>
      <w:r w:rsidRPr="001600E6">
        <w:t>o</w:t>
      </w:r>
      <w:r>
        <w:t>s</w:t>
      </w:r>
      <w:r w:rsidRPr="001600E6">
        <w:t xml:space="preserve"> </w:t>
      </w:r>
      <w:r>
        <w:t>įtampos klaidų</w:t>
      </w:r>
      <w:r w:rsidRPr="001600E6">
        <w:t>).</w:t>
      </w:r>
    </w:p>
    <w:p w:rsidR="008B6E71" w:rsidRPr="000A6090" w:rsidRDefault="008B6E71" w:rsidP="008B6E71"/>
    <w:p w:rsidR="008B6E71" w:rsidRDefault="008B6E71" w:rsidP="008B6E71">
      <w:r w:rsidRPr="004A5E47">
        <w:t xml:space="preserve">Pasirinkite Holo įtampą </w:t>
      </w:r>
      <w:r w:rsidR="0003608F">
        <w:t xml:space="preserve">[Hall voltage </w:t>
      </w:r>
      <w:r w:rsidRPr="004A5E47">
        <w:t>UH</w:t>
      </w:r>
      <w:r w:rsidR="0003608F">
        <w:t>]</w:t>
      </w:r>
      <w:r w:rsidRPr="004A5E47">
        <w:t xml:space="preserve"> „channel” lange </w:t>
      </w:r>
      <w:r w:rsidR="00762839" w:rsidRPr="00762839">
        <w:rPr>
          <w:i/>
        </w:rPr>
        <w:t>8 pav.</w:t>
      </w:r>
      <w:r>
        <w:t>,</w:t>
      </w:r>
      <w:r w:rsidRPr="004A5E47">
        <w:t xml:space="preserve"> kaip Y-kintamajį ir bandinio srovę </w:t>
      </w:r>
      <w:r w:rsidR="0003608F">
        <w:t xml:space="preserve">[Sample current </w:t>
      </w:r>
      <w:r w:rsidRPr="004A5E47">
        <w:t>Ip</w:t>
      </w:r>
      <w:r w:rsidR="0003608F">
        <w:t>]</w:t>
      </w:r>
      <w:r w:rsidRPr="004A5E47">
        <w:t xml:space="preserve"> </w:t>
      </w:r>
      <w:r>
        <w:t xml:space="preserve">kaip </w:t>
      </w:r>
      <w:r w:rsidRPr="004A5E47">
        <w:t xml:space="preserve">X-ašies kintamąjį. </w:t>
      </w:r>
    </w:p>
    <w:p w:rsidR="008B6E71" w:rsidRDefault="008B6E71" w:rsidP="008B6E71"/>
    <w:p w:rsidR="008B6E71" w:rsidRPr="00B35AEB" w:rsidRDefault="008B6E71" w:rsidP="008B6E71">
      <w:pPr>
        <w:jc w:val="center"/>
        <w:rPr>
          <w:lang w:val="en-US"/>
        </w:rPr>
      </w:pPr>
      <w:r>
        <w:rPr>
          <w:noProof/>
        </w:rPr>
        <w:drawing>
          <wp:inline distT="0" distB="0" distL="0" distR="0">
            <wp:extent cx="4013835" cy="2957195"/>
            <wp:effectExtent l="19050" t="0" r="571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1" cstate="print"/>
                    <a:srcRect/>
                    <a:stretch>
                      <a:fillRect/>
                    </a:stretch>
                  </pic:blipFill>
                  <pic:spPr bwMode="auto">
                    <a:xfrm>
                      <a:off x="0" y="0"/>
                      <a:ext cx="4013835" cy="2957195"/>
                    </a:xfrm>
                    <a:prstGeom prst="rect">
                      <a:avLst/>
                    </a:prstGeom>
                    <a:noFill/>
                    <a:ln w="9525">
                      <a:noFill/>
                      <a:miter lim="800000"/>
                      <a:headEnd/>
                      <a:tailEnd/>
                    </a:ln>
                  </pic:spPr>
                </pic:pic>
              </a:graphicData>
            </a:graphic>
          </wp:inline>
        </w:drawing>
      </w:r>
    </w:p>
    <w:p w:rsidR="008B6E71" w:rsidRPr="00762839" w:rsidRDefault="008B6E71" w:rsidP="00762839">
      <w:pPr>
        <w:jc w:val="center"/>
        <w:rPr>
          <w:b/>
          <w:i/>
        </w:rPr>
      </w:pPr>
      <w:r w:rsidRPr="00762839">
        <w:rPr>
          <w:i/>
        </w:rPr>
        <w:t xml:space="preserve">8 </w:t>
      </w:r>
      <w:r w:rsidR="00F72701">
        <w:rPr>
          <w:i/>
        </w:rPr>
        <w:t>p</w:t>
      </w:r>
      <w:r w:rsidRPr="00762839">
        <w:rPr>
          <w:i/>
        </w:rPr>
        <w:t>av.</w:t>
      </w:r>
      <w:r w:rsidRPr="00762839">
        <w:rPr>
          <w:b/>
          <w:i/>
        </w:rPr>
        <w:t xml:space="preserve">  </w:t>
      </w:r>
      <w:r w:rsidRPr="00762839">
        <w:rPr>
          <w:i/>
        </w:rPr>
        <w:t>Matavimų konfigūravimo pavyzdys</w:t>
      </w:r>
      <w:r w:rsidRPr="00762839">
        <w:rPr>
          <w:b/>
          <w:i/>
        </w:rPr>
        <w:t>.</w:t>
      </w:r>
    </w:p>
    <w:p w:rsidR="008B6E71" w:rsidRDefault="008B6E71" w:rsidP="00762839">
      <w:pPr>
        <w:rPr>
          <w:sz w:val="16"/>
          <w:szCs w:val="16"/>
        </w:rPr>
      </w:pPr>
    </w:p>
    <w:p w:rsidR="008B6E71" w:rsidRPr="004A5E47" w:rsidRDefault="008B6E71" w:rsidP="00762839">
      <w:r w:rsidRPr="004A5E47">
        <w:t>Pasirinkite „Get value“ „on key press”, kadangi bandinio srovė gali buti keičiama tik rankiniu būdu, sukant bandinio modulio (3) rankeną Ip</w:t>
      </w:r>
      <w:r>
        <w:t xml:space="preserve"> </w:t>
      </w:r>
      <w:r w:rsidRPr="0022494B">
        <w:t>(</w:t>
      </w:r>
      <w:r w:rsidR="00762839" w:rsidRPr="00762839">
        <w:rPr>
          <w:i/>
        </w:rPr>
        <w:t>5 pav.</w:t>
      </w:r>
      <w:r w:rsidRPr="0022494B">
        <w:t>).</w:t>
      </w:r>
      <w:r w:rsidRPr="004A5E47">
        <w:t xml:space="preserve"> </w:t>
      </w:r>
    </w:p>
    <w:p w:rsidR="008B6E71" w:rsidRDefault="008B6E71" w:rsidP="00762839">
      <w:r w:rsidRPr="00492058">
        <w:t xml:space="preserve">Matavimas startuojamas paspaudus </w:t>
      </w:r>
      <w:r w:rsidRPr="000A6090">
        <w:t xml:space="preserve">mygtuką </w:t>
      </w:r>
      <w:r w:rsidRPr="00492058">
        <w:t>”Continue”</w:t>
      </w:r>
      <w:r>
        <w:t xml:space="preserve"> </w:t>
      </w:r>
      <w:r w:rsidRPr="0022494B">
        <w:t>(</w:t>
      </w:r>
      <w:r w:rsidR="00762839" w:rsidRPr="00762839">
        <w:rPr>
          <w:i/>
        </w:rPr>
        <w:t>8 pav.</w:t>
      </w:r>
      <w:r w:rsidRPr="0022494B">
        <w:t>).</w:t>
      </w:r>
      <w:r w:rsidRPr="00492058">
        <w:t xml:space="preserve"> </w:t>
      </w:r>
    </w:p>
    <w:p w:rsidR="008B6E71" w:rsidRPr="0047091E" w:rsidRDefault="008B6E71" w:rsidP="00762839">
      <w:r w:rsidRPr="0047091E">
        <w:t xml:space="preserve">Nustatykite magnetinį lauką, pvz. didžio 250 mT, keičiant maitinimo bloko (2) įtampą ir srovę, tekančia elektromagnetu. </w:t>
      </w:r>
    </w:p>
    <w:p w:rsidR="008B6E71" w:rsidRDefault="008B6E71" w:rsidP="008B6E71">
      <w:r w:rsidRPr="0047091E">
        <w:t>Fiksuokite Holo įtampą kaip bandinio srovės funkcija nuo –</w:t>
      </w:r>
      <w:r>
        <w:t>60</w:t>
      </w:r>
      <w:r w:rsidRPr="0047091E">
        <w:t xml:space="preserve"> mA iki </w:t>
      </w:r>
      <w:r>
        <w:t>60</w:t>
      </w:r>
      <w:r w:rsidRPr="0047091E">
        <w:t xml:space="preserve"> mA (</w:t>
      </w:r>
      <w:r w:rsidRPr="0047091E">
        <w:sym w:font="Symbol" w:char="F07E"/>
      </w:r>
      <w:r w:rsidRPr="0047091E">
        <w:t xml:space="preserve">5 mA žingsniu). </w:t>
      </w:r>
      <w:r>
        <w:t>G</w:t>
      </w:r>
      <w:r w:rsidRPr="0047091E">
        <w:t>au</w:t>
      </w:r>
      <w:r>
        <w:t>nama</w:t>
      </w:r>
      <w:r w:rsidRPr="0047091E">
        <w:t xml:space="preserve"> matavimo kreiv</w:t>
      </w:r>
      <w:r>
        <w:t>ė</w:t>
      </w:r>
      <w:r w:rsidRPr="0047091E">
        <w:t xml:space="preserve"> yra pavaizduota </w:t>
      </w:r>
      <w:r w:rsidR="0003608F" w:rsidRPr="0003608F">
        <w:rPr>
          <w:i/>
        </w:rPr>
        <w:t>9 pav.</w:t>
      </w:r>
      <w:r w:rsidRPr="0047091E">
        <w:t xml:space="preserve">. </w:t>
      </w:r>
    </w:p>
    <w:p w:rsidR="008B6E71" w:rsidRDefault="008B6E71" w:rsidP="008B6E71">
      <w:pPr>
        <w:rPr>
          <w:sz w:val="16"/>
          <w:szCs w:val="16"/>
        </w:rPr>
      </w:pPr>
    </w:p>
    <w:p w:rsidR="008B6E71" w:rsidRPr="00E36CFC" w:rsidRDefault="008B6E71" w:rsidP="008B6E71">
      <w:pPr>
        <w:jc w:val="center"/>
        <w:rPr>
          <w:lang w:val="en-US"/>
        </w:rPr>
      </w:pPr>
      <w:r>
        <w:rPr>
          <w:noProof/>
        </w:rPr>
        <w:lastRenderedPageBreak/>
        <w:drawing>
          <wp:inline distT="0" distB="0" distL="0" distR="0">
            <wp:extent cx="4750435" cy="3372485"/>
            <wp:effectExtent l="19050" t="0" r="0" b="0"/>
            <wp:docPr id="93" name="Picture 93" descr="UH=f(I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H=f(Ip)2"/>
                    <pic:cNvPicPr>
                      <a:picLocks noChangeAspect="1" noChangeArrowheads="1"/>
                    </pic:cNvPicPr>
                  </pic:nvPicPr>
                  <pic:blipFill>
                    <a:blip r:embed="rId162" cstate="print"/>
                    <a:srcRect/>
                    <a:stretch>
                      <a:fillRect/>
                    </a:stretch>
                  </pic:blipFill>
                  <pic:spPr bwMode="auto">
                    <a:xfrm>
                      <a:off x="0" y="0"/>
                      <a:ext cx="4750435" cy="3372485"/>
                    </a:xfrm>
                    <a:prstGeom prst="rect">
                      <a:avLst/>
                    </a:prstGeom>
                    <a:noFill/>
                    <a:ln w="9525">
                      <a:noFill/>
                      <a:miter lim="800000"/>
                      <a:headEnd/>
                      <a:tailEnd/>
                    </a:ln>
                  </pic:spPr>
                </pic:pic>
              </a:graphicData>
            </a:graphic>
          </wp:inline>
        </w:drawing>
      </w:r>
    </w:p>
    <w:p w:rsidR="008B6E71" w:rsidRPr="00F72701" w:rsidRDefault="008B6E71" w:rsidP="00F72701">
      <w:pPr>
        <w:jc w:val="center"/>
        <w:rPr>
          <w:i/>
        </w:rPr>
      </w:pPr>
      <w:r w:rsidRPr="00F72701">
        <w:rPr>
          <w:i/>
        </w:rPr>
        <w:t xml:space="preserve">9 </w:t>
      </w:r>
      <w:r w:rsidR="00F72701">
        <w:rPr>
          <w:i/>
        </w:rPr>
        <w:t>p</w:t>
      </w:r>
      <w:r w:rsidRPr="00F72701">
        <w:rPr>
          <w:i/>
        </w:rPr>
        <w:t>av.  Holo įtampos priklausomybė nuo bandinio srovės</w:t>
      </w:r>
    </w:p>
    <w:p w:rsidR="008B6E71" w:rsidRDefault="008B6E71" w:rsidP="008B6E71">
      <w:pPr>
        <w:rPr>
          <w:lang w:val="en-US"/>
        </w:rPr>
      </w:pPr>
    </w:p>
    <w:p w:rsidR="008B6E71" w:rsidRPr="00EF1F37" w:rsidRDefault="0003608F" w:rsidP="008B6E71">
      <w:r w:rsidRPr="0003608F">
        <w:rPr>
          <w:i/>
        </w:rPr>
        <w:t>9 pav.</w:t>
      </w:r>
      <w:r w:rsidR="008B6E71" w:rsidRPr="00EF1F37">
        <w:t xml:space="preserve"> demonstruoja </w:t>
      </w:r>
      <w:r>
        <w:t xml:space="preserve">Holo įtampos </w:t>
      </w:r>
      <w:r w:rsidRPr="003F08CB">
        <w:rPr>
          <w:lang w:val="en-US"/>
        </w:rPr>
        <w:t>U</w:t>
      </w:r>
      <w:r w:rsidRPr="003F08CB">
        <w:rPr>
          <w:vertAlign w:val="subscript"/>
          <w:lang w:val="en-US"/>
        </w:rPr>
        <w:t>H</w:t>
      </w:r>
      <w:r>
        <w:t xml:space="preserve"> </w:t>
      </w:r>
      <w:r w:rsidR="008B6E71">
        <w:t xml:space="preserve">tiesinę priklausomybę nuo pratekančios išilgai bandinio srovės </w:t>
      </w:r>
      <w:r w:rsidR="008B6E71">
        <w:rPr>
          <w:lang w:val="en-US"/>
        </w:rPr>
        <w:t>I</w:t>
      </w:r>
      <w:r w:rsidR="008B6E71" w:rsidRPr="009005DF">
        <w:rPr>
          <w:vertAlign w:val="subscript"/>
          <w:lang w:val="en-US"/>
        </w:rPr>
        <w:t>p</w:t>
      </w:r>
      <w:r w:rsidR="008B6E71">
        <w:t>:</w:t>
      </w:r>
    </w:p>
    <w:p w:rsidR="008B6E71" w:rsidRPr="003F08CB" w:rsidRDefault="008B6E71" w:rsidP="008B6E71">
      <w:pPr>
        <w:jc w:val="center"/>
        <w:rPr>
          <w:lang w:val="en-US"/>
        </w:rPr>
      </w:pPr>
      <w:r w:rsidRPr="003F08CB">
        <w:rPr>
          <w:lang w:val="en-US"/>
        </w:rPr>
        <w:t>U</w:t>
      </w:r>
      <w:r w:rsidRPr="003F08CB">
        <w:rPr>
          <w:vertAlign w:val="subscript"/>
          <w:lang w:val="en-US"/>
        </w:rPr>
        <w:t>H</w:t>
      </w:r>
      <w:r w:rsidRPr="003F08CB">
        <w:rPr>
          <w:lang w:val="en-US"/>
        </w:rPr>
        <w:t xml:space="preserve"> = </w:t>
      </w:r>
      <w:r>
        <w:rPr>
          <w:lang w:val="en-US"/>
        </w:rPr>
        <w:sym w:font="Symbol" w:char="F061"/>
      </w:r>
      <w:r w:rsidRPr="003F08CB">
        <w:rPr>
          <w:lang w:val="en-US"/>
        </w:rPr>
        <w:t xml:space="preserve"> I</w:t>
      </w:r>
      <w:r w:rsidRPr="009005DF">
        <w:rPr>
          <w:vertAlign w:val="subscript"/>
          <w:lang w:val="en-US"/>
        </w:rPr>
        <w:t>p</w:t>
      </w:r>
    </w:p>
    <w:p w:rsidR="008B6E71" w:rsidRDefault="008B6E71" w:rsidP="008B6E71">
      <w:r w:rsidRPr="00EB5F94">
        <w:t>(</w:t>
      </w:r>
      <w:r w:rsidRPr="00EB5F94">
        <w:sym w:font="Symbol" w:char="F061"/>
      </w:r>
      <w:r w:rsidRPr="00EB5F94">
        <w:t xml:space="preserve"> = proporcingumo faktorius), pagal (1</w:t>
      </w:r>
      <w:r>
        <w:t>5</w:t>
      </w:r>
      <w:r w:rsidRPr="00EB5F94">
        <w:t xml:space="preserve">). </w:t>
      </w:r>
    </w:p>
    <w:p w:rsidR="008B6E71" w:rsidRDefault="008B6E71" w:rsidP="008B6E71"/>
    <w:p w:rsidR="0003608F" w:rsidRPr="00EB5F94" w:rsidRDefault="0003608F" w:rsidP="008B6E71"/>
    <w:p w:rsidR="008B6E71" w:rsidRPr="00492058" w:rsidRDefault="008B6E71" w:rsidP="0003608F">
      <w:pPr>
        <w:pStyle w:val="Heading3"/>
      </w:pPr>
      <w:bookmarkStart w:id="50" w:name="_Toc363054505"/>
      <w:bookmarkStart w:id="51" w:name="_Toc363054557"/>
      <w:bookmarkStart w:id="52" w:name="_Toc363055710"/>
      <w:bookmarkStart w:id="53" w:name="_Toc363056679"/>
      <w:bookmarkStart w:id="54" w:name="_Toc363081733"/>
      <w:r>
        <w:rPr>
          <w:lang w:val="pt-BR"/>
        </w:rPr>
        <w:t>2</w:t>
      </w:r>
      <w:r w:rsidRPr="00492058">
        <w:t xml:space="preserve"> užduotis</w:t>
      </w:r>
      <w:r>
        <w:t xml:space="preserve"> </w:t>
      </w:r>
      <w:r w:rsidRPr="0003608F">
        <w:rPr>
          <w:b w:val="0"/>
        </w:rPr>
        <w:t>[U</w:t>
      </w:r>
      <w:r w:rsidRPr="0003608F">
        <w:rPr>
          <w:b w:val="0"/>
          <w:vertAlign w:val="subscript"/>
        </w:rPr>
        <w:t>p</w:t>
      </w:r>
      <w:r w:rsidRPr="0003608F">
        <w:rPr>
          <w:b w:val="0"/>
        </w:rPr>
        <w:t xml:space="preserve"> = f(B)]</w:t>
      </w:r>
      <w:r w:rsidRPr="00492058">
        <w:t>:</w:t>
      </w:r>
      <w:bookmarkEnd w:id="50"/>
      <w:bookmarkEnd w:id="51"/>
      <w:bookmarkEnd w:id="52"/>
      <w:bookmarkEnd w:id="53"/>
      <w:bookmarkEnd w:id="54"/>
      <w:r w:rsidRPr="00492058">
        <w:t xml:space="preserve"> </w:t>
      </w:r>
    </w:p>
    <w:p w:rsidR="008B6E71" w:rsidRDefault="008B6E71" w:rsidP="0003608F">
      <w:pPr>
        <w:ind w:firstLine="284"/>
      </w:pPr>
      <w:r w:rsidRPr="000A6090">
        <w:t>Išmatuoti įtampos išilgai bandinio U</w:t>
      </w:r>
      <w:r w:rsidRPr="000A6090">
        <w:rPr>
          <w:vertAlign w:val="subscript"/>
        </w:rPr>
        <w:t>p</w:t>
      </w:r>
      <w:r w:rsidRPr="000A6090">
        <w:t xml:space="preserve"> priklausomybę nuo magnetinio lauko </w:t>
      </w:r>
      <w:r>
        <w:t>indukcijos</w:t>
      </w:r>
      <w:r w:rsidRPr="000A6090">
        <w:t xml:space="preserve"> B</w:t>
      </w:r>
      <w:r>
        <w:t>,</w:t>
      </w:r>
      <w:r w:rsidRPr="000A6090">
        <w:t xml:space="preserve"> esant kambario temperatūrai ir pastoviai bandinio srovei. </w:t>
      </w:r>
    </w:p>
    <w:p w:rsidR="008B6E71" w:rsidRDefault="008B6E71" w:rsidP="008B6E71"/>
    <w:p w:rsidR="008B6E71" w:rsidRDefault="008B6E71" w:rsidP="0003608F">
      <w:pPr>
        <w:rPr>
          <w:rFonts w:cs="Times New Roman"/>
          <w:bCs/>
        </w:rPr>
      </w:pPr>
      <w:r>
        <w:rPr>
          <w:rFonts w:cs="Times New Roman"/>
          <w:bCs/>
        </w:rPr>
        <w:tab/>
        <w:t xml:space="preserve">Tiriant duotojo bandinio varžos priklausomybę nuo magnetinio lauko indukcijos, t. y. magnetovaržos efektą, reikia matuoti varžą nuolatinei srovei tarp srovinių kontaktų (Holo kontaktus </w:t>
      </w:r>
      <w:r>
        <w:rPr>
          <w:rFonts w:cs="Times New Roman"/>
          <w:bCs/>
        </w:rPr>
        <w:sym w:font="Symbol" w:char="F061"/>
      </w:r>
      <w:r>
        <w:rPr>
          <w:rFonts w:cs="Times New Roman"/>
          <w:bCs/>
        </w:rPr>
        <w:t xml:space="preserve"> ir </w:t>
      </w:r>
      <w:r>
        <w:rPr>
          <w:rFonts w:cs="Times New Roman"/>
          <w:bCs/>
        </w:rPr>
        <w:sym w:font="Symbol" w:char="F062"/>
      </w:r>
      <w:r>
        <w:rPr>
          <w:rFonts w:cs="Times New Roman"/>
          <w:bCs/>
        </w:rPr>
        <w:t xml:space="preserve"> reikia užtrumpinti tik begalinio bandinio atveju) ir jos priklausomybę nuo magnetinės indukcijos. </w:t>
      </w:r>
    </w:p>
    <w:p w:rsidR="0003608F" w:rsidRDefault="0003608F" w:rsidP="0003608F">
      <w:pPr>
        <w:rPr>
          <w:rFonts w:cs="Times New Roman"/>
          <w:bCs/>
        </w:rPr>
      </w:pPr>
    </w:p>
    <w:p w:rsidR="008B6E71" w:rsidRPr="000A6090" w:rsidRDefault="008B6E71" w:rsidP="0003608F">
      <w:r w:rsidRPr="000A6090">
        <w:t xml:space="preserve">Pasirinkite bandinio įtampą </w:t>
      </w:r>
      <w:r w:rsidR="00747E36">
        <w:t xml:space="preserve">[Sample voltage </w:t>
      </w:r>
      <w:r w:rsidRPr="000A6090">
        <w:t>Up</w:t>
      </w:r>
      <w:r w:rsidR="00747E36">
        <w:t>]</w:t>
      </w:r>
      <w:r w:rsidRPr="000A6090">
        <w:t xml:space="preserve"> „channel” lange </w:t>
      </w:r>
      <w:r w:rsidR="0003608F">
        <w:t>(</w:t>
      </w:r>
      <w:r w:rsidR="0003608F" w:rsidRPr="0003608F">
        <w:rPr>
          <w:i/>
        </w:rPr>
        <w:t>5 pav.</w:t>
      </w:r>
      <w:r w:rsidR="0003608F">
        <w:t>)</w:t>
      </w:r>
      <w:r w:rsidRPr="000A6090">
        <w:t xml:space="preserve">, kaip Y-kintamajį </w:t>
      </w:r>
      <w:r w:rsidR="00747E36">
        <w:t>ir magnetinio lauko stiprumą B [Flux density B]</w:t>
      </w:r>
      <w:r w:rsidRPr="000A6090">
        <w:t xml:space="preserve"> kaip X-ašies kintamąjį. </w:t>
      </w:r>
    </w:p>
    <w:p w:rsidR="008B6E71" w:rsidRPr="000A6090" w:rsidRDefault="008B6E71" w:rsidP="00747E36">
      <w:r w:rsidRPr="000A6090">
        <w:t>Pasirinkite „Get value“ „on key press”, kadangi magnetinio lauko stiprumas B gali buti keičiama</w:t>
      </w:r>
      <w:r>
        <w:t>s</w:t>
      </w:r>
      <w:r w:rsidRPr="000A6090">
        <w:t xml:space="preserve"> tik rankiniu būdu, kečiant maitinimo modulio (2) įtampą ar srovę, tekančia elektromagnetu. </w:t>
      </w:r>
    </w:p>
    <w:p w:rsidR="008B6E71" w:rsidRPr="000A6090" w:rsidRDefault="008B6E71" w:rsidP="0003608F">
      <w:r w:rsidRPr="000A6090">
        <w:lastRenderedPageBreak/>
        <w:t xml:space="preserve">Matavimas </w:t>
      </w:r>
      <w:r>
        <w:t>startuoja,</w:t>
      </w:r>
      <w:r w:rsidRPr="000A6090">
        <w:t xml:space="preserve"> paspaudus mygtuką ”Continue” (</w:t>
      </w:r>
      <w:r w:rsidR="00747E36" w:rsidRPr="00747E36">
        <w:rPr>
          <w:i/>
        </w:rPr>
        <w:t>8 pav.</w:t>
      </w:r>
      <w:r w:rsidRPr="000A6090">
        <w:t xml:space="preserve">). </w:t>
      </w:r>
    </w:p>
    <w:p w:rsidR="008B6E71" w:rsidRPr="000A6090" w:rsidRDefault="008B6E71" w:rsidP="0003608F">
      <w:r w:rsidRPr="000A6090">
        <w:t>Nustatykite bandinio srovę I</w:t>
      </w:r>
      <w:r w:rsidRPr="000A6090">
        <w:rPr>
          <w:vertAlign w:val="subscript"/>
        </w:rPr>
        <w:t>p</w:t>
      </w:r>
      <w:r w:rsidRPr="000A6090">
        <w:t xml:space="preserve">, pvz. didžio 30 mA, bandinio modulyje (3). </w:t>
      </w:r>
    </w:p>
    <w:p w:rsidR="008B6E71" w:rsidRPr="000A6090" w:rsidRDefault="008B6E71" w:rsidP="0003608F">
      <w:r w:rsidRPr="000A6090">
        <w:t>Fiksuokite bandinio įtampos reikšmes nuo magnetinio lauko stiprumo B, pradedant nuo maksimalios reikšmės ir, pakei</w:t>
      </w:r>
      <w:r>
        <w:t xml:space="preserve">čiant srovės kryptį ties nuline reikšme (sukeičiant gnybtus </w:t>
      </w:r>
      <w:r w:rsidR="00747E36">
        <w:t>maitinimo bloke (2) viet</w:t>
      </w:r>
      <w:r>
        <w:t>omis)</w:t>
      </w:r>
      <w:r w:rsidRPr="000A6090">
        <w:t xml:space="preserve">, ir vėl didinant magneto srovę iki maksimumo. Gaunama matavimo kreivė yra pavaizduota </w:t>
      </w:r>
      <w:r w:rsidR="00747E36" w:rsidRPr="00747E36">
        <w:rPr>
          <w:i/>
        </w:rPr>
        <w:t>10 pav.</w:t>
      </w:r>
      <w:r w:rsidRPr="000A6090">
        <w:t xml:space="preserve"> </w:t>
      </w:r>
    </w:p>
    <w:p w:rsidR="008B6E71" w:rsidRDefault="008B6E71" w:rsidP="008B6E71"/>
    <w:p w:rsidR="008B6E71" w:rsidRDefault="008B6E71" w:rsidP="008B6E71">
      <w:pPr>
        <w:jc w:val="center"/>
        <w:rPr>
          <w:lang w:val="en-US"/>
        </w:rPr>
      </w:pPr>
      <w:r>
        <w:rPr>
          <w:noProof/>
        </w:rPr>
        <w:drawing>
          <wp:inline distT="0" distB="0" distL="0" distR="0">
            <wp:extent cx="4940300" cy="3491230"/>
            <wp:effectExtent l="19050" t="0" r="0" b="0"/>
            <wp:docPr id="95" name="Picture 95" descr="Up=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p=f(B)2"/>
                    <pic:cNvPicPr>
                      <a:picLocks noChangeAspect="1" noChangeArrowheads="1"/>
                    </pic:cNvPicPr>
                  </pic:nvPicPr>
                  <pic:blipFill>
                    <a:blip r:embed="rId163" cstate="print"/>
                    <a:srcRect/>
                    <a:stretch>
                      <a:fillRect/>
                    </a:stretch>
                  </pic:blipFill>
                  <pic:spPr bwMode="auto">
                    <a:xfrm>
                      <a:off x="0" y="0"/>
                      <a:ext cx="4940300" cy="3491230"/>
                    </a:xfrm>
                    <a:prstGeom prst="rect">
                      <a:avLst/>
                    </a:prstGeom>
                    <a:noFill/>
                    <a:ln w="9525">
                      <a:noFill/>
                      <a:miter lim="800000"/>
                      <a:headEnd/>
                      <a:tailEnd/>
                    </a:ln>
                  </pic:spPr>
                </pic:pic>
              </a:graphicData>
            </a:graphic>
          </wp:inline>
        </w:drawing>
      </w:r>
    </w:p>
    <w:p w:rsidR="008B6E71" w:rsidRPr="00747E36" w:rsidRDefault="008B6E71" w:rsidP="00747E36">
      <w:pPr>
        <w:jc w:val="center"/>
        <w:rPr>
          <w:i/>
        </w:rPr>
      </w:pPr>
      <w:r w:rsidRPr="00747E36">
        <w:rPr>
          <w:i/>
        </w:rPr>
        <w:t xml:space="preserve">10 </w:t>
      </w:r>
      <w:r w:rsidR="00F72701">
        <w:rPr>
          <w:i/>
        </w:rPr>
        <w:t>p</w:t>
      </w:r>
      <w:r w:rsidRPr="00747E36">
        <w:rPr>
          <w:i/>
        </w:rPr>
        <w:t xml:space="preserve">av.  </w:t>
      </w:r>
      <w:r w:rsidR="00F72701">
        <w:rPr>
          <w:i/>
        </w:rPr>
        <w:t>B</w:t>
      </w:r>
      <w:r w:rsidRPr="00747E36">
        <w:rPr>
          <w:i/>
        </w:rPr>
        <w:t xml:space="preserve">andinio įtampos </w:t>
      </w:r>
      <w:r w:rsidR="00F72701">
        <w:rPr>
          <w:i/>
        </w:rPr>
        <w:t xml:space="preserve">priklausomybė </w:t>
      </w:r>
      <w:r w:rsidRPr="00747E36">
        <w:rPr>
          <w:i/>
        </w:rPr>
        <w:t>nuo magnetinio lauko srauto.</w:t>
      </w:r>
    </w:p>
    <w:p w:rsidR="008B6E71" w:rsidRDefault="008B6E71" w:rsidP="00747E36">
      <w:pPr>
        <w:rPr>
          <w:lang w:val="pt-BR"/>
        </w:rPr>
      </w:pPr>
    </w:p>
    <w:p w:rsidR="008B6E71" w:rsidRDefault="008B6E71" w:rsidP="00F72701">
      <w:r w:rsidRPr="00314F3A">
        <w:t>Bandinio varžos pokytis magnetiniame lauke yra iššauktas vidutinio krūvininkų laisvo prabėgimo kelio mažėjimo. Pav.</w:t>
      </w:r>
      <w:r>
        <w:t>10</w:t>
      </w:r>
      <w:r w:rsidRPr="00314F3A">
        <w:t xml:space="preserve"> rodo netiesinį, artima kvadratiniam (žiurėk (2</w:t>
      </w:r>
      <w:r>
        <w:t>5</w:t>
      </w:r>
      <w:r w:rsidRPr="00314F3A">
        <w:t>)), kitimą įtampos, krintančios ant bandinio U</w:t>
      </w:r>
      <w:r w:rsidRPr="00314F3A">
        <w:rPr>
          <w:vertAlign w:val="subscript"/>
        </w:rPr>
        <w:t>p</w:t>
      </w:r>
      <w:r w:rsidRPr="00314F3A">
        <w:t>, esant pastoviai srov</w:t>
      </w:r>
      <w:r w:rsidR="00F72701">
        <w:t>e</w:t>
      </w:r>
      <w:r w:rsidRPr="00314F3A">
        <w:t>i I</w:t>
      </w:r>
      <w:r w:rsidRPr="00314F3A">
        <w:rPr>
          <w:vertAlign w:val="subscript"/>
        </w:rPr>
        <w:t>p</w:t>
      </w:r>
      <w:r w:rsidRPr="00314F3A">
        <w:t xml:space="preserve">. </w:t>
      </w:r>
    </w:p>
    <w:p w:rsidR="008B6E71" w:rsidRDefault="008B6E71" w:rsidP="00F72701">
      <w:pPr>
        <w:rPr>
          <w:bCs/>
        </w:rPr>
      </w:pPr>
      <w:r>
        <w:t xml:space="preserve">Brėžiame priklausomybę </w:t>
      </w:r>
      <w:r>
        <w:rPr>
          <w:bCs/>
        </w:rPr>
        <w:t xml:space="preserve"> (žr. (24) sąryšį): </w:t>
      </w:r>
    </w:p>
    <w:p w:rsidR="008B6E71" w:rsidRDefault="008B6E71" w:rsidP="00F72701">
      <w:pPr>
        <w:jc w:val="right"/>
        <w:rPr>
          <w:rFonts w:cs="Times New Roman"/>
          <w:b/>
          <w:bCs/>
        </w:rPr>
      </w:pPr>
      <w:r>
        <w:rPr>
          <w:rFonts w:cs="Times New Roman"/>
          <w:b/>
          <w:bCs/>
        </w:rPr>
        <w:tab/>
      </w:r>
      <w:r w:rsidRPr="00E3387B">
        <w:rPr>
          <w:rFonts w:cs="Times New Roman"/>
          <w:b/>
          <w:bCs/>
          <w:position w:val="-30"/>
        </w:rPr>
        <w:object w:dxaOrig="3120" w:dyaOrig="680">
          <v:shape id="_x0000_i1099" type="#_x0000_t75" style="width:155.9pt;height:34.45pt" o:ole="">
            <v:imagedata r:id="rId164" o:title=""/>
          </v:shape>
          <o:OLEObject Type="Embed" ProgID="Equation.DSMT4" ShapeID="_x0000_i1099" DrawAspect="Content" ObjectID="_1438650017" r:id="rId165"/>
        </w:object>
      </w:r>
      <w:r w:rsidR="00F72701">
        <w:rPr>
          <w:rFonts w:cs="Times New Roman"/>
          <w:b/>
          <w:bCs/>
        </w:rPr>
        <w:t xml:space="preserve">, </w:t>
      </w:r>
      <w:r w:rsidR="00F72701">
        <w:rPr>
          <w:rFonts w:cs="Times New Roman"/>
          <w:b/>
          <w:bCs/>
        </w:rPr>
        <w:tab/>
      </w:r>
      <w:r>
        <w:rPr>
          <w:rFonts w:cs="Times New Roman"/>
          <w:b/>
          <w:bCs/>
        </w:rPr>
        <w:tab/>
      </w:r>
      <w:r w:rsidRPr="00F72701">
        <w:rPr>
          <w:rFonts w:cs="Times New Roman"/>
          <w:bCs/>
        </w:rPr>
        <w:t>(2</w:t>
      </w:r>
      <w:r w:rsidR="00F72701">
        <w:rPr>
          <w:rFonts w:cs="Times New Roman"/>
          <w:bCs/>
        </w:rPr>
        <w:t>6</w:t>
      </w:r>
      <w:r w:rsidRPr="00F72701">
        <w:rPr>
          <w:rFonts w:cs="Times New Roman"/>
          <w:bCs/>
        </w:rPr>
        <w:t>)</w:t>
      </w:r>
    </w:p>
    <w:p w:rsidR="008B6E71" w:rsidRDefault="008B6E71" w:rsidP="00F72701">
      <w:r>
        <w:t>ir apskaičiuojame magnetovaržos koeficientą kaip tiesės polinkio kampą.</w:t>
      </w:r>
    </w:p>
    <w:p w:rsidR="008B6E71" w:rsidRDefault="008B6E71" w:rsidP="00F72701">
      <w:r>
        <w:t>Aproksimacinę kreivę ir parametrus g</w:t>
      </w:r>
      <w:r w:rsidR="00F72701">
        <w:t>alime gauti</w:t>
      </w:r>
      <w:r>
        <w:t xml:space="preserve"> pasinaudoję „Function fitting“ </w:t>
      </w:r>
      <w:r w:rsidR="00F72701">
        <w:br/>
      </w:r>
      <w:r>
        <w:t>(</w:t>
      </w:r>
      <w:r>
        <w:rPr>
          <w:noProof/>
          <w:vertAlign w:val="subscript"/>
        </w:rPr>
        <w:drawing>
          <wp:inline distT="0" distB="0" distL="0" distR="0">
            <wp:extent cx="213995" cy="225425"/>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6" cstate="print"/>
                    <a:srcRect/>
                    <a:stretch>
                      <a:fillRect/>
                    </a:stretch>
                  </pic:blipFill>
                  <pic:spPr bwMode="auto">
                    <a:xfrm>
                      <a:off x="0" y="0"/>
                      <a:ext cx="213995" cy="225425"/>
                    </a:xfrm>
                    <a:prstGeom prst="rect">
                      <a:avLst/>
                    </a:prstGeom>
                    <a:noFill/>
                    <a:ln w="9525">
                      <a:noFill/>
                      <a:miter lim="800000"/>
                      <a:headEnd/>
                      <a:tailEnd/>
                    </a:ln>
                  </pic:spPr>
                </pic:pic>
              </a:graphicData>
            </a:graphic>
          </wp:inline>
        </w:drawing>
      </w:r>
      <w:r>
        <w:t xml:space="preserve"> </w:t>
      </w:r>
      <w:r w:rsidRPr="00314F3A">
        <w:t>mygtukas</w:t>
      </w:r>
      <w:r>
        <w:t>), i</w:t>
      </w:r>
      <w:r w:rsidRPr="005C69D9">
        <w:t xml:space="preserve">š </w:t>
      </w:r>
      <w:r>
        <w:t>ko</w:t>
      </w:r>
      <w:r w:rsidRPr="005C69D9">
        <w:t xml:space="preserve"> gauname </w:t>
      </w:r>
      <w:r w:rsidRPr="00FC28C8">
        <w:rPr>
          <w:b/>
        </w:rPr>
        <w:t>bandinio varžą</w:t>
      </w:r>
      <w:r w:rsidRPr="005C69D9">
        <w:t xml:space="preserve"> R</w:t>
      </w:r>
      <w:r w:rsidRPr="005C69D9">
        <w:rPr>
          <w:vertAlign w:val="subscript"/>
        </w:rPr>
        <w:t>0</w:t>
      </w:r>
      <w:r w:rsidRPr="005C69D9">
        <w:t xml:space="preserve"> (</w:t>
      </w:r>
      <w:r>
        <w:t>B= 0</w:t>
      </w:r>
      <w:r w:rsidRPr="005C69D9">
        <w:t>):</w:t>
      </w:r>
      <w:r>
        <w:t xml:space="preserve"> </w:t>
      </w:r>
    </w:p>
    <w:p w:rsidR="008B6E71" w:rsidRDefault="008B6E71" w:rsidP="00F72701">
      <w:pPr>
        <w:rPr>
          <w:lang w:val="en-US"/>
        </w:rPr>
      </w:pPr>
      <w:r w:rsidRPr="00B31892">
        <w:rPr>
          <w:lang w:val="en-US"/>
        </w:rPr>
        <w:t>R</w:t>
      </w:r>
      <w:r w:rsidRPr="00B31892">
        <w:rPr>
          <w:vertAlign w:val="subscript"/>
          <w:lang w:val="en-US"/>
        </w:rPr>
        <w:t>0</w:t>
      </w:r>
      <w:r w:rsidRPr="00B31892">
        <w:rPr>
          <w:lang w:val="en-US"/>
        </w:rPr>
        <w:t xml:space="preserve"> = </w:t>
      </w:r>
      <w:r>
        <w:rPr>
          <w:lang w:val="en-US"/>
        </w:rPr>
        <w:t xml:space="preserve">1,194 V / 0,03 A = </w:t>
      </w:r>
      <w:r w:rsidRPr="00B31892">
        <w:rPr>
          <w:lang w:val="en-US"/>
        </w:rPr>
        <w:t>3</w:t>
      </w:r>
      <w:r>
        <w:rPr>
          <w:lang w:val="en-US"/>
        </w:rPr>
        <w:t>9</w:t>
      </w:r>
      <w:r w:rsidRPr="00B31892">
        <w:rPr>
          <w:lang w:val="en-US"/>
        </w:rPr>
        <w:t>.</w:t>
      </w:r>
      <w:r>
        <w:rPr>
          <w:lang w:val="en-US"/>
        </w:rPr>
        <w:t>8</w:t>
      </w:r>
      <w:r w:rsidRPr="00B31892">
        <w:rPr>
          <w:lang w:val="en-US"/>
        </w:rPr>
        <w:t xml:space="preserve"> Ω,</w:t>
      </w:r>
    </w:p>
    <w:p w:rsidR="008B6E71" w:rsidRDefault="008B6E71" w:rsidP="008B6E71"/>
    <w:p w:rsidR="00F72701" w:rsidRDefault="00F72701">
      <w:pPr>
        <w:spacing w:line="240" w:lineRule="auto"/>
        <w:jc w:val="left"/>
        <w:rPr>
          <w:rFonts w:ascii="Times New Roman" w:eastAsia="Times New Roman" w:hAnsi="Times New Roman" w:cs="Times New Roman"/>
          <w:b/>
          <w:szCs w:val="20"/>
          <w:u w:val="single"/>
          <w:lang w:eastAsia="en-US"/>
        </w:rPr>
      </w:pPr>
      <w:r>
        <w:br w:type="page"/>
      </w:r>
    </w:p>
    <w:p w:rsidR="008B6E71" w:rsidRPr="00492058" w:rsidRDefault="0041130E" w:rsidP="00F72701">
      <w:pPr>
        <w:pStyle w:val="Heading3"/>
      </w:pPr>
      <w:bookmarkStart w:id="55" w:name="_Toc363054506"/>
      <w:bookmarkStart w:id="56" w:name="_Toc363054558"/>
      <w:bookmarkStart w:id="57" w:name="_Toc363055711"/>
      <w:bookmarkStart w:id="58" w:name="_Toc363056680"/>
      <w:bookmarkStart w:id="59" w:name="_Toc363081734"/>
      <w:r>
        <w:lastRenderedPageBreak/>
        <w:t>3</w:t>
      </w:r>
      <w:r w:rsidR="008B6E71" w:rsidRPr="00492058">
        <w:t xml:space="preserve"> užduotis</w:t>
      </w:r>
      <w:r w:rsidR="008B6E71">
        <w:t xml:space="preserve"> </w:t>
      </w:r>
      <w:r w:rsidR="008B6E71" w:rsidRPr="00F72701">
        <w:rPr>
          <w:b w:val="0"/>
        </w:rPr>
        <w:t>[U</w:t>
      </w:r>
      <w:r w:rsidR="008B6E71" w:rsidRPr="00F72701">
        <w:rPr>
          <w:b w:val="0"/>
          <w:vertAlign w:val="subscript"/>
        </w:rPr>
        <w:t>H</w:t>
      </w:r>
      <w:r w:rsidR="008B6E71" w:rsidRPr="00F72701">
        <w:rPr>
          <w:b w:val="0"/>
        </w:rPr>
        <w:t xml:space="preserve"> = f(B)]</w:t>
      </w:r>
      <w:r w:rsidR="008B6E71" w:rsidRPr="00492058">
        <w:t>:</w:t>
      </w:r>
      <w:bookmarkEnd w:id="55"/>
      <w:bookmarkEnd w:id="56"/>
      <w:bookmarkEnd w:id="57"/>
      <w:bookmarkEnd w:id="58"/>
      <w:bookmarkEnd w:id="59"/>
      <w:r w:rsidR="008B6E71" w:rsidRPr="00492058">
        <w:t xml:space="preserve"> </w:t>
      </w:r>
    </w:p>
    <w:p w:rsidR="008B6E71" w:rsidRDefault="008B6E71" w:rsidP="00F72701">
      <w:pPr>
        <w:ind w:firstLine="284"/>
      </w:pPr>
      <w:r w:rsidRPr="007A6FA9">
        <w:t>I</w:t>
      </w:r>
      <w:r>
        <w:t>šmatuokite</w:t>
      </w:r>
      <w:r w:rsidRPr="007A6FA9">
        <w:t xml:space="preserve"> Holo įtampos U</w:t>
      </w:r>
      <w:r w:rsidRPr="007A6FA9">
        <w:rPr>
          <w:vertAlign w:val="subscript"/>
        </w:rPr>
        <w:t>H</w:t>
      </w:r>
      <w:r w:rsidRPr="007A6FA9">
        <w:t xml:space="preserve"> priklausomybę nuo magnetinio lauko stiprumo B</w:t>
      </w:r>
      <w:r>
        <w:t>,</w:t>
      </w:r>
      <w:r w:rsidRPr="007A6FA9">
        <w:t xml:space="preserve"> esant kambario temperatūrai ir pastoviai bandinio srovei. Nustatykite Holo koeficientą R</w:t>
      </w:r>
      <w:r w:rsidRPr="007A6FA9">
        <w:rPr>
          <w:vertAlign w:val="subscript"/>
        </w:rPr>
        <w:t>H</w:t>
      </w:r>
      <w:r w:rsidRPr="007A6FA9">
        <w:t xml:space="preserve"> ir krūvininkų krūvio ženklą. Apskaičiuokite Holo judrį </w:t>
      </w:r>
      <w:r w:rsidRPr="007A6FA9">
        <w:sym w:font="Symbol" w:char="F06D"/>
      </w:r>
      <w:r w:rsidRPr="007A6FA9">
        <w:rPr>
          <w:vertAlign w:val="subscript"/>
        </w:rPr>
        <w:t>H</w:t>
      </w:r>
      <w:r w:rsidRPr="007A6FA9">
        <w:t xml:space="preserve"> ir krūvininkų tankį n.</w:t>
      </w:r>
      <w:r>
        <w:t xml:space="preserve"> </w:t>
      </w:r>
    </w:p>
    <w:p w:rsidR="008B6E71" w:rsidRDefault="008B6E71" w:rsidP="008B6E71"/>
    <w:p w:rsidR="008B6E71" w:rsidRDefault="00A14260" w:rsidP="00A14260">
      <w:pPr>
        <w:ind w:firstLine="284"/>
      </w:pPr>
      <w:r>
        <w:tab/>
      </w:r>
      <w:r w:rsidR="008B6E71">
        <w:t xml:space="preserve">Siekiant nustatyti duotojo bandinio Holo koeficientą ir Holo judrį, reikia išmatuoti Holo lauko sukurtos įtampos </w:t>
      </w:r>
      <w:r w:rsidR="008B6E71" w:rsidRPr="00E3387B">
        <w:rPr>
          <w:position w:val="-12"/>
        </w:rPr>
        <w:object w:dxaOrig="320" w:dyaOrig="360">
          <v:shape id="_x0000_i1100" type="#_x0000_t75" style="width:15.65pt;height:18.15pt" o:ole="">
            <v:imagedata r:id="rId167" o:title=""/>
          </v:shape>
          <o:OLEObject Type="Embed" ProgID="Equation.DSMT4" ShapeID="_x0000_i1100" DrawAspect="Content" ObjectID="_1438650018" r:id="rId168"/>
        </w:object>
      </w:r>
      <w:r w:rsidR="008B6E71">
        <w:t xml:space="preserve"> priklausomybę nuo bandiniu tekančios srovės stiprio I ir magnetinės indukcijos </w:t>
      </w:r>
      <w:r w:rsidR="008B6E71">
        <w:rPr>
          <w:i/>
          <w:iCs/>
        </w:rPr>
        <w:t>B</w:t>
      </w:r>
      <w:r w:rsidR="008B6E71">
        <w:t xml:space="preserve">. Tada, pasinaudoję (14) ir (15) sąryšiais, galime surasti Holo koeficiento vertę. </w:t>
      </w:r>
    </w:p>
    <w:p w:rsidR="00A14260" w:rsidRPr="004A5E47" w:rsidRDefault="00A14260" w:rsidP="00A14260">
      <w:r>
        <w:br/>
      </w:r>
      <w:r w:rsidR="008B6E71" w:rsidRPr="004A5E47">
        <w:t xml:space="preserve">Pasirinkite </w:t>
      </w:r>
      <w:r w:rsidR="008B6E71" w:rsidRPr="00A14260">
        <w:t>Holo</w:t>
      </w:r>
      <w:r w:rsidR="008B6E71" w:rsidRPr="004A5E47">
        <w:t xml:space="preserve"> </w:t>
      </w:r>
      <w:r w:rsidR="008B6E71">
        <w:t>įtampą</w:t>
      </w:r>
      <w:r w:rsidR="008B6E71" w:rsidRPr="004A5E47">
        <w:t xml:space="preserve"> </w:t>
      </w:r>
      <w:r>
        <w:t xml:space="preserve">[Hall voltage </w:t>
      </w:r>
      <w:r w:rsidRPr="004A5E47">
        <w:t>UH</w:t>
      </w:r>
      <w:r>
        <w:t>]</w:t>
      </w:r>
      <w:r w:rsidR="008B6E71" w:rsidRPr="004A5E47">
        <w:t xml:space="preserve"> „channel” lange </w:t>
      </w:r>
      <w:r w:rsidR="008B6E71">
        <w:t>(</w:t>
      </w:r>
      <w:r w:rsidRPr="00A14260">
        <w:rPr>
          <w:i/>
        </w:rPr>
        <w:t>6 pav.</w:t>
      </w:r>
      <w:r w:rsidR="008B6E71">
        <w:t>),</w:t>
      </w:r>
      <w:r w:rsidR="008B6E71" w:rsidRPr="004A5E47">
        <w:t xml:space="preserve"> kaip Y-kintamajį ir </w:t>
      </w:r>
      <w:r w:rsidR="008B6E71" w:rsidRPr="007A6FA9">
        <w:t xml:space="preserve">magnetinio lauko stiprumo B </w:t>
      </w:r>
      <w:r>
        <w:t>[</w:t>
      </w:r>
      <w:r w:rsidR="008B6E71">
        <w:t>Flux density B</w:t>
      </w:r>
      <w:r>
        <w:t>]</w:t>
      </w:r>
      <w:r w:rsidR="008B6E71">
        <w:t xml:space="preserve"> kaip </w:t>
      </w:r>
      <w:r w:rsidR="008B6E71" w:rsidRPr="004A5E47">
        <w:t xml:space="preserve">X-ašies kintamąjį. </w:t>
      </w:r>
    </w:p>
    <w:tbl>
      <w:tblPr>
        <w:tblStyle w:val="TableGrid"/>
        <w:tblpPr w:leftFromText="180" w:rightFromText="180" w:vertAnchor="text" w:tblpXSpec="right" w:tblpY="1"/>
        <w:tblOverlap w:val="never"/>
        <w:tblW w:w="5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0"/>
      </w:tblGrid>
      <w:tr w:rsidR="00A14260" w:rsidTr="00A14260">
        <w:tc>
          <w:tcPr>
            <w:tcW w:w="5250" w:type="dxa"/>
            <w:tcMar>
              <w:left w:w="0" w:type="dxa"/>
              <w:right w:w="0" w:type="dxa"/>
            </w:tcMar>
          </w:tcPr>
          <w:p w:rsidR="00A14260" w:rsidRPr="00A14260" w:rsidRDefault="00A14260" w:rsidP="00A14260">
            <w:pPr>
              <w:ind w:firstLine="0"/>
              <w:jc w:val="center"/>
              <w:rPr>
                <w:i/>
              </w:rPr>
            </w:pPr>
            <w:r w:rsidRPr="00A14260">
              <w:rPr>
                <w:i/>
                <w:noProof/>
              </w:rPr>
              <w:drawing>
                <wp:anchor distT="0" distB="0" distL="114300" distR="114300" simplePos="0" relativeHeight="251662336" behindDoc="0" locked="0" layoutInCell="1" allowOverlap="1">
                  <wp:simplePos x="0" y="0"/>
                  <wp:positionH relativeFrom="column">
                    <wp:posOffset>129540</wp:posOffset>
                  </wp:positionH>
                  <wp:positionV relativeFrom="paragraph">
                    <wp:posOffset>81280</wp:posOffset>
                  </wp:positionV>
                  <wp:extent cx="3032125" cy="2392045"/>
                  <wp:effectExtent l="1905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srcRect/>
                          <a:stretch>
                            <a:fillRect/>
                          </a:stretch>
                        </pic:blipFill>
                        <pic:spPr bwMode="auto">
                          <a:xfrm>
                            <a:off x="0" y="0"/>
                            <a:ext cx="3032125" cy="2392045"/>
                          </a:xfrm>
                          <a:prstGeom prst="rect">
                            <a:avLst/>
                          </a:prstGeom>
                          <a:noFill/>
                          <a:ln w="9525">
                            <a:noFill/>
                            <a:miter lim="800000"/>
                            <a:headEnd/>
                            <a:tailEnd/>
                          </a:ln>
                        </pic:spPr>
                      </pic:pic>
                    </a:graphicData>
                  </a:graphic>
                </wp:anchor>
              </w:drawing>
            </w:r>
            <w:r w:rsidRPr="00A14260">
              <w:rPr>
                <w:i/>
              </w:rPr>
              <w:t xml:space="preserve">11 pav. Maitinimo </w:t>
            </w:r>
            <w:r>
              <w:rPr>
                <w:i/>
              </w:rPr>
              <w:t>modulis</w:t>
            </w:r>
          </w:p>
        </w:tc>
      </w:tr>
    </w:tbl>
    <w:p w:rsidR="00A14260" w:rsidRPr="000A6090" w:rsidRDefault="00A14260" w:rsidP="00A14260">
      <w:r>
        <w:br/>
      </w:r>
      <w:r w:rsidRPr="000A6090">
        <w:t>Pasirinkite „Get value“ „on key press”, kadangi magnetinio lauko stiprumas B gali buti keičiama</w:t>
      </w:r>
      <w:r>
        <w:t>s</w:t>
      </w:r>
      <w:r w:rsidRPr="000A6090">
        <w:t xml:space="preserve"> tik rankiniu būdu, kečiant maitinimo modulio (</w:t>
      </w:r>
      <w:r w:rsidRPr="00A14260">
        <w:rPr>
          <w:i/>
        </w:rPr>
        <w:t>11 pav.</w:t>
      </w:r>
      <w:r w:rsidRPr="000A6090">
        <w:t xml:space="preserve">) įtampą ar srovę, tekančia elektromagnetu. </w:t>
      </w:r>
      <w:r>
        <w:br/>
      </w:r>
    </w:p>
    <w:p w:rsidR="00A14260" w:rsidRDefault="00A14260" w:rsidP="00A14260">
      <w:r w:rsidRPr="00492058">
        <w:t xml:space="preserve">Matavimas </w:t>
      </w:r>
      <w:r>
        <w:t>startuoja,</w:t>
      </w:r>
      <w:r w:rsidRPr="00492058">
        <w:t xml:space="preserve"> paspaudus </w:t>
      </w:r>
      <w:r>
        <w:t xml:space="preserve">mygtuką </w:t>
      </w:r>
      <w:r w:rsidRPr="00492058">
        <w:t>”Continue”</w:t>
      </w:r>
      <w:r>
        <w:t xml:space="preserve"> </w:t>
      </w:r>
      <w:r w:rsidRPr="0022494B">
        <w:t>(</w:t>
      </w:r>
      <w:r w:rsidRPr="00A14260">
        <w:rPr>
          <w:i/>
        </w:rPr>
        <w:t>6 pav.</w:t>
      </w:r>
      <w:r w:rsidRPr="0022494B">
        <w:t>).</w:t>
      </w:r>
      <w:r w:rsidRPr="00492058">
        <w:t xml:space="preserve"> </w:t>
      </w:r>
      <w:r>
        <w:br/>
      </w:r>
    </w:p>
    <w:p w:rsidR="00A14260" w:rsidRDefault="00A14260" w:rsidP="00A14260">
      <w:r w:rsidRPr="0047091E">
        <w:t xml:space="preserve">Nustatykite </w:t>
      </w:r>
      <w:r>
        <w:t>bandinio</w:t>
      </w:r>
      <w:r w:rsidRPr="0047091E">
        <w:t xml:space="preserve"> </w:t>
      </w:r>
      <w:r>
        <w:t>srovę I</w:t>
      </w:r>
      <w:r w:rsidRPr="001276B3">
        <w:rPr>
          <w:vertAlign w:val="subscript"/>
        </w:rPr>
        <w:t>p</w:t>
      </w:r>
      <w:r w:rsidRPr="0047091E">
        <w:t xml:space="preserve">, pvz. </w:t>
      </w:r>
      <w:r>
        <w:t>3</w:t>
      </w:r>
      <w:r w:rsidRPr="0047091E">
        <w:t>0 m</w:t>
      </w:r>
      <w:r>
        <w:t>A, b</w:t>
      </w:r>
      <w:r w:rsidRPr="00BD7DCB">
        <w:t>andinio moduly</w:t>
      </w:r>
      <w:r>
        <w:t>je</w:t>
      </w:r>
      <w:r w:rsidRPr="00BD7DCB">
        <w:t xml:space="preserve"> </w:t>
      </w:r>
      <w:r>
        <w:t>(3).</w:t>
      </w:r>
      <w:r w:rsidRPr="0047091E">
        <w:t xml:space="preserve"> </w:t>
      </w:r>
    </w:p>
    <w:p w:rsidR="008B6E71" w:rsidRPr="004A5E47" w:rsidRDefault="008B6E71" w:rsidP="0041130E"/>
    <w:p w:rsidR="008B6E71" w:rsidRDefault="008B6E71" w:rsidP="0041130E">
      <w:r w:rsidRPr="000A6090">
        <w:t xml:space="preserve">Fiksuokite </w:t>
      </w:r>
      <w:r>
        <w:t>Holo</w:t>
      </w:r>
      <w:r w:rsidRPr="000A6090">
        <w:t xml:space="preserve"> įtampos </w:t>
      </w:r>
      <w:r>
        <w:t xml:space="preserve">priklausomybę </w:t>
      </w:r>
      <w:r w:rsidRPr="000A6090">
        <w:t>nuo magnetinio lauko stiprumo B, pradedant nuo maksimalios reikšmės ir, pakeičiant sro</w:t>
      </w:r>
      <w:r>
        <w:t>vės kryptį ties nuline reikšme (sukeičiant gnybtus vietomis)</w:t>
      </w:r>
      <w:r w:rsidRPr="000A6090">
        <w:t xml:space="preserve">, ir vėl didinant magneto srovę iki maksimumo. Gaunama matavimo kreivė yra pavaizduota </w:t>
      </w:r>
      <w:r w:rsidR="00A14260" w:rsidRPr="00A14260">
        <w:rPr>
          <w:i/>
        </w:rPr>
        <w:t>1</w:t>
      </w:r>
      <w:r w:rsidR="00A14260">
        <w:rPr>
          <w:i/>
        </w:rPr>
        <w:t>2</w:t>
      </w:r>
      <w:r w:rsidR="00A14260" w:rsidRPr="00A14260">
        <w:rPr>
          <w:i/>
        </w:rPr>
        <w:t xml:space="preserve"> pav</w:t>
      </w:r>
      <w:r w:rsidRPr="00A14260">
        <w:rPr>
          <w:i/>
        </w:rPr>
        <w:t>.</w:t>
      </w:r>
      <w:r w:rsidRPr="000A6090">
        <w:t xml:space="preserve"> </w:t>
      </w:r>
    </w:p>
    <w:p w:rsidR="00A14260" w:rsidRDefault="00A14260" w:rsidP="0041130E">
      <w:pPr>
        <w:rPr>
          <w:b/>
        </w:rPr>
      </w:pPr>
    </w:p>
    <w:p w:rsidR="008B6E71" w:rsidRPr="00A14260" w:rsidRDefault="008B6E71" w:rsidP="0041130E">
      <w:pPr>
        <w:rPr>
          <w:b/>
        </w:rPr>
      </w:pPr>
      <w:r w:rsidRPr="00A14260">
        <w:rPr>
          <w:b/>
        </w:rPr>
        <w:t xml:space="preserve">Pastaba: </w:t>
      </w:r>
    </w:p>
    <w:p w:rsidR="008B6E71" w:rsidRPr="000A6090" w:rsidRDefault="008B6E71" w:rsidP="0041130E">
      <w:r>
        <w:t xml:space="preserve">Keičiant magnetinį lauką patariama įtampos keitimo rankenėlę (žiūrėk paveikslą) nustatyti į maksimalią vertę visam matavimui, ir keisti tik srovės stabilizacijos rankenėlės padėtį. </w:t>
      </w:r>
    </w:p>
    <w:p w:rsidR="008B6E71" w:rsidRDefault="008B6E71" w:rsidP="0041130E"/>
    <w:p w:rsidR="008B6E71" w:rsidRPr="004405C8" w:rsidRDefault="008B6E71" w:rsidP="008B6E71">
      <w:pPr>
        <w:jc w:val="center"/>
        <w:rPr>
          <w:lang w:val="en-US"/>
        </w:rPr>
      </w:pPr>
      <w:r>
        <w:rPr>
          <w:noProof/>
        </w:rPr>
        <w:lastRenderedPageBreak/>
        <w:drawing>
          <wp:inline distT="0" distB="0" distL="0" distR="0">
            <wp:extent cx="5211553" cy="3785191"/>
            <wp:effectExtent l="19050" t="0" r="8147" b="0"/>
            <wp:docPr id="109" name="Picture 109" descr="UH=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UH=f(B)"/>
                    <pic:cNvPicPr>
                      <a:picLocks noChangeAspect="1" noChangeArrowheads="1"/>
                    </pic:cNvPicPr>
                  </pic:nvPicPr>
                  <pic:blipFill>
                    <a:blip r:embed="rId170" cstate="print"/>
                    <a:srcRect/>
                    <a:stretch>
                      <a:fillRect/>
                    </a:stretch>
                  </pic:blipFill>
                  <pic:spPr bwMode="auto">
                    <a:xfrm>
                      <a:off x="0" y="0"/>
                      <a:ext cx="5212526" cy="3785898"/>
                    </a:xfrm>
                    <a:prstGeom prst="rect">
                      <a:avLst/>
                    </a:prstGeom>
                    <a:noFill/>
                    <a:ln w="9525">
                      <a:noFill/>
                      <a:miter lim="800000"/>
                      <a:headEnd/>
                      <a:tailEnd/>
                    </a:ln>
                  </pic:spPr>
                </pic:pic>
              </a:graphicData>
            </a:graphic>
          </wp:inline>
        </w:drawing>
      </w:r>
    </w:p>
    <w:p w:rsidR="008B6E71" w:rsidRPr="00A14260" w:rsidRDefault="00A14260" w:rsidP="00A14260">
      <w:pPr>
        <w:jc w:val="center"/>
        <w:rPr>
          <w:i/>
        </w:rPr>
      </w:pPr>
      <w:r>
        <w:rPr>
          <w:i/>
        </w:rPr>
        <w:t>12</w:t>
      </w:r>
      <w:r w:rsidR="008B6E71" w:rsidRPr="00A14260">
        <w:rPr>
          <w:i/>
        </w:rPr>
        <w:t xml:space="preserve"> </w:t>
      </w:r>
      <w:r>
        <w:rPr>
          <w:i/>
        </w:rPr>
        <w:t>p</w:t>
      </w:r>
      <w:r w:rsidR="008B6E71" w:rsidRPr="00A14260">
        <w:rPr>
          <w:i/>
        </w:rPr>
        <w:t>av.  Holo įtampa kaip funkcija magnetinio lauko srauto tankio.</w:t>
      </w:r>
    </w:p>
    <w:p w:rsidR="008B6E71" w:rsidRDefault="008B6E71" w:rsidP="008B6E71"/>
    <w:p w:rsidR="001654FD" w:rsidRDefault="008B6E71" w:rsidP="00B56F81">
      <w:pPr>
        <w:ind w:firstLine="1296"/>
      </w:pPr>
      <w:r>
        <w:t xml:space="preserve">Holo koeficientą nustatome iš (15) formulės. Brėžiame Holo evj priklausomybę nuo magnetinės indukcijos B ir apskaičiuojame </w:t>
      </w:r>
      <w:r w:rsidRPr="00E139AA">
        <w:rPr>
          <w:b/>
        </w:rPr>
        <w:t>Holo konstantą</w:t>
      </w:r>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1654FD" w:rsidTr="00EA7204">
        <w:tc>
          <w:tcPr>
            <w:tcW w:w="750" w:type="pct"/>
          </w:tcPr>
          <w:p w:rsidR="001654FD" w:rsidRDefault="001654FD" w:rsidP="00F154BD">
            <w:pPr>
              <w:pStyle w:val="Caption"/>
              <w:ind w:firstLine="0"/>
            </w:pPr>
          </w:p>
        </w:tc>
        <w:tc>
          <w:tcPr>
            <w:tcW w:w="3500" w:type="pct"/>
            <w:vAlign w:val="center"/>
          </w:tcPr>
          <w:p w:rsidR="001654FD" w:rsidRDefault="001654FD" w:rsidP="00EA7204">
            <w:pPr>
              <w:pStyle w:val="Caption"/>
              <w:ind w:firstLine="0"/>
              <w:jc w:val="center"/>
            </w:pPr>
            <w:r w:rsidRPr="00E139AA">
              <w:rPr>
                <w:position w:val="-24"/>
                <w:sz w:val="22"/>
              </w:rPr>
              <w:object w:dxaOrig="1219" w:dyaOrig="620">
                <v:shape id="_x0000_i1101" type="#_x0000_t75" style="width:61.35pt;height:31.3pt" o:ole="">
                  <v:imagedata r:id="rId171" o:title=""/>
                </v:shape>
                <o:OLEObject Type="Embed" ProgID="Equation.3" ShapeID="_x0000_i1101" DrawAspect="Content" ObjectID="_1438650019" r:id="rId172"/>
              </w:object>
            </w:r>
          </w:p>
        </w:tc>
        <w:tc>
          <w:tcPr>
            <w:tcW w:w="750" w:type="pct"/>
            <w:vAlign w:val="center"/>
          </w:tcPr>
          <w:p w:rsidR="001654FD" w:rsidRDefault="001654FD" w:rsidP="001654FD">
            <w:pPr>
              <w:pStyle w:val="Caption"/>
              <w:numPr>
                <w:ilvl w:val="0"/>
                <w:numId w:val="29"/>
              </w:numPr>
              <w:spacing w:line="360" w:lineRule="auto"/>
              <w:jc w:val="right"/>
            </w:pPr>
          </w:p>
        </w:tc>
      </w:tr>
    </w:tbl>
    <w:p w:rsidR="00737A36" w:rsidRDefault="008B6E71" w:rsidP="00052007">
      <w:r>
        <w:t>kur d = 1 mm, – bandinio storis.</w:t>
      </w:r>
    </w:p>
    <w:p w:rsidR="001654FD" w:rsidRPr="00621719" w:rsidRDefault="008B6E71" w:rsidP="00B56F81">
      <w:pPr>
        <w:ind w:firstLine="1296"/>
      </w:pPr>
      <w:r w:rsidRPr="00621719">
        <w:t xml:space="preserve">Bandinio laidumas </w:t>
      </w:r>
      <w:r w:rsidRPr="00621719">
        <w:sym w:font="Symbol" w:char="F073"/>
      </w:r>
      <w:r w:rsidRPr="00621719">
        <w:rPr>
          <w:vertAlign w:val="subscript"/>
        </w:rPr>
        <w:t>0</w:t>
      </w:r>
      <w:r w:rsidRPr="00621719">
        <w:t xml:space="preserve">, krūvininkų judris </w:t>
      </w:r>
      <w:r w:rsidRPr="00621719">
        <w:sym w:font="Symbol" w:char="F06D"/>
      </w:r>
      <w:r w:rsidRPr="00621719">
        <w:rPr>
          <w:vertAlign w:val="subscript"/>
        </w:rPr>
        <w:t>H</w:t>
      </w:r>
      <w:r w:rsidRPr="00621719">
        <w:t xml:space="preserve">, ir krūvininkų </w:t>
      </w:r>
      <w:r>
        <w:t>tankis</w:t>
      </w:r>
      <w:r w:rsidRPr="00621719">
        <w:t xml:space="preserve"> n</w:t>
      </w:r>
      <w:r>
        <w:t xml:space="preserve"> -  visi</w:t>
      </w:r>
      <w:r w:rsidRPr="00621719">
        <w:t xml:space="preserve"> </w:t>
      </w:r>
      <w:r>
        <w:t>yra surišti per</w:t>
      </w:r>
      <w:r w:rsidRPr="00621719">
        <w:t xml:space="preserve"> H</w:t>
      </w:r>
      <w:r>
        <w:t>o</w:t>
      </w:r>
      <w:r w:rsidRPr="00621719">
        <w:t>l</w:t>
      </w:r>
      <w:r>
        <w:t>o</w:t>
      </w:r>
      <w:r w:rsidRPr="00621719">
        <w:t xml:space="preserve"> </w:t>
      </w:r>
      <w:r>
        <w:t>k</w:t>
      </w:r>
      <w:r w:rsidRPr="00621719">
        <w:t>oeficient</w:t>
      </w:r>
      <w:r>
        <w:t>ą</w:t>
      </w:r>
      <w:r w:rsidRPr="00621719">
        <w:t xml:space="preserve"> R</w:t>
      </w:r>
      <w:r w:rsidRPr="00621719">
        <w:rPr>
          <w:vertAlign w:val="subscript"/>
        </w:rPr>
        <w:t>H</w:t>
      </w:r>
      <w:r w:rsidRPr="00621719">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1654FD" w:rsidTr="00EA7204">
        <w:tc>
          <w:tcPr>
            <w:tcW w:w="750" w:type="pct"/>
          </w:tcPr>
          <w:p w:rsidR="001654FD" w:rsidRDefault="001654FD" w:rsidP="00F154BD">
            <w:pPr>
              <w:pStyle w:val="Caption"/>
              <w:ind w:firstLine="0"/>
            </w:pPr>
          </w:p>
        </w:tc>
        <w:tc>
          <w:tcPr>
            <w:tcW w:w="3500" w:type="pct"/>
            <w:vAlign w:val="center"/>
          </w:tcPr>
          <w:p w:rsidR="001654FD" w:rsidRPr="001654FD" w:rsidRDefault="00393776" w:rsidP="00EA7204">
            <w:pPr>
              <w:pStyle w:val="Caption"/>
              <w:ind w:firstLine="0"/>
              <w:jc w:val="center"/>
              <w:rPr>
                <w:b w:val="0"/>
              </w:rPr>
            </w:pPr>
            <m:oMath>
              <m:sSub>
                <m:sSubPr>
                  <m:ctrlPr>
                    <w:rPr>
                      <w:rFonts w:ascii="Cambria Math" w:hAnsi="Cambria Math"/>
                      <w:b w:val="0"/>
                      <w:i/>
                      <w:sz w:val="24"/>
                    </w:rPr>
                  </m:ctrlPr>
                </m:sSubPr>
                <m:e>
                  <m:r>
                    <m:rPr>
                      <m:sty m:val="bi"/>
                    </m:rPr>
                    <w:rPr>
                      <w:rFonts w:ascii="Cambria Math" w:hAnsi="Cambria Math"/>
                      <w:sz w:val="24"/>
                    </w:rPr>
                    <m:t>μ</m:t>
                  </m:r>
                </m:e>
                <m:sub>
                  <m:r>
                    <m:rPr>
                      <m:sty m:val="b"/>
                    </m:rPr>
                    <w:rPr>
                      <w:rFonts w:ascii="Cambria Math" w:hAnsi="Cambria Math"/>
                      <w:sz w:val="24"/>
                    </w:rPr>
                    <m:t>H</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R</m:t>
                  </m:r>
                </m:e>
                <m:sub>
                  <m:r>
                    <m:rPr>
                      <m:sty m:val="b"/>
                    </m:rPr>
                    <w:rPr>
                      <w:rFonts w:ascii="Cambria Math" w:hAnsi="Cambria Math"/>
                      <w:sz w:val="24"/>
                    </w:rPr>
                    <m:t>H</m:t>
                  </m:r>
                </m:sub>
              </m:sSub>
              <m:r>
                <m:rPr>
                  <m:sty m:val="bi"/>
                </m:rPr>
                <w:rPr>
                  <w:rFonts w:ascii="Cambria Math" w:hAnsi="Cambria Math"/>
                  <w:sz w:val="24"/>
                </w:rPr>
                <m:t>∙</m:t>
              </m:r>
              <m:sSub>
                <m:sSubPr>
                  <m:ctrlPr>
                    <w:rPr>
                      <w:rFonts w:ascii="Cambria Math" w:hAnsi="Cambria Math"/>
                      <w:b w:val="0"/>
                      <w:i/>
                      <w:sz w:val="24"/>
                    </w:rPr>
                  </m:ctrlPr>
                </m:sSubPr>
                <m:e>
                  <m:r>
                    <m:rPr>
                      <m:sty m:val="bi"/>
                    </m:rPr>
                    <w:rPr>
                      <w:rFonts w:ascii="Cambria Math" w:hAnsi="Cambria Math"/>
                      <w:sz w:val="24"/>
                    </w:rPr>
                    <m:t>σ</m:t>
                  </m:r>
                </m:e>
                <m:sub>
                  <m:r>
                    <m:rPr>
                      <m:sty m:val="bi"/>
                    </m:rPr>
                    <w:rPr>
                      <w:rFonts w:ascii="Cambria Math" w:hAnsi="Cambria Math"/>
                      <w:sz w:val="24"/>
                    </w:rPr>
                    <m:t>0</m:t>
                  </m:r>
                </m:sub>
              </m:sSub>
            </m:oMath>
            <w:r w:rsidR="001654FD">
              <w:rPr>
                <w:b w:val="0"/>
                <w:sz w:val="24"/>
              </w:rPr>
              <w:t xml:space="preserve">,   </w:t>
            </w:r>
            <m:oMath>
              <m:r>
                <m:rPr>
                  <m:sty m:val="bi"/>
                </m:rPr>
                <w:rPr>
                  <w:rFonts w:ascii="Cambria Math" w:hAnsi="Cambria Math"/>
                  <w:sz w:val="24"/>
                </w:rPr>
                <m:t>n=</m:t>
              </m:r>
              <m:f>
                <m:fPr>
                  <m:ctrlPr>
                    <w:rPr>
                      <w:rFonts w:ascii="Cambria Math" w:hAnsi="Cambria Math"/>
                      <w:b w:val="0"/>
                      <w:i/>
                      <w:sz w:val="24"/>
                    </w:rPr>
                  </m:ctrlPr>
                </m:fPr>
                <m:num>
                  <m:r>
                    <m:rPr>
                      <m:sty m:val="bi"/>
                    </m:rPr>
                    <w:rPr>
                      <w:rFonts w:ascii="Cambria Math" w:hAnsi="Cambria Math"/>
                      <w:sz w:val="24"/>
                    </w:rPr>
                    <m:t>1</m:t>
                  </m:r>
                </m:num>
                <m:den>
                  <m:r>
                    <m:rPr>
                      <m:sty m:val="bi"/>
                    </m:rPr>
                    <w:rPr>
                      <w:rFonts w:ascii="Cambria Math" w:hAnsi="Cambria Math"/>
                      <w:sz w:val="24"/>
                    </w:rPr>
                    <m:t>e∙</m:t>
                  </m:r>
                  <m:sSub>
                    <m:sSubPr>
                      <m:ctrlPr>
                        <w:rPr>
                          <w:rFonts w:ascii="Cambria Math" w:hAnsi="Cambria Math"/>
                          <w:b w:val="0"/>
                          <w:i/>
                          <w:sz w:val="24"/>
                        </w:rPr>
                      </m:ctrlPr>
                    </m:sSubPr>
                    <m:e>
                      <m:r>
                        <m:rPr>
                          <m:sty m:val="bi"/>
                        </m:rPr>
                        <w:rPr>
                          <w:rFonts w:ascii="Cambria Math" w:hAnsi="Cambria Math"/>
                          <w:sz w:val="24"/>
                        </w:rPr>
                        <m:t>R</m:t>
                      </m:r>
                    </m:e>
                    <m:sub>
                      <m:r>
                        <m:rPr>
                          <m:sty m:val="b"/>
                        </m:rPr>
                        <w:rPr>
                          <w:rFonts w:ascii="Cambria Math" w:hAnsi="Cambria Math"/>
                          <w:sz w:val="24"/>
                        </w:rPr>
                        <m:t>H</m:t>
                      </m:r>
                    </m:sub>
                  </m:sSub>
                </m:den>
              </m:f>
            </m:oMath>
          </w:p>
        </w:tc>
        <w:tc>
          <w:tcPr>
            <w:tcW w:w="750" w:type="pct"/>
            <w:vAlign w:val="center"/>
          </w:tcPr>
          <w:p w:rsidR="001654FD" w:rsidRDefault="001654FD" w:rsidP="001654FD">
            <w:pPr>
              <w:pStyle w:val="Caption"/>
              <w:numPr>
                <w:ilvl w:val="0"/>
                <w:numId w:val="29"/>
              </w:numPr>
              <w:spacing w:line="360" w:lineRule="auto"/>
              <w:jc w:val="right"/>
            </w:pPr>
          </w:p>
        </w:tc>
      </w:tr>
    </w:tbl>
    <w:p w:rsidR="008B6E71" w:rsidRPr="003E3DA0" w:rsidRDefault="008B6E71" w:rsidP="00A14260">
      <w:r>
        <w:t>todėl</w:t>
      </w:r>
      <w:r w:rsidRPr="003E3DA0">
        <w:t xml:space="preserve"> </w:t>
      </w:r>
      <w:r>
        <w:t>i</w:t>
      </w:r>
      <w:r w:rsidRPr="003E3DA0">
        <w:t>šmatavus R</w:t>
      </w:r>
      <w:r w:rsidRPr="003E3DA0">
        <w:rPr>
          <w:vertAlign w:val="subscript"/>
        </w:rPr>
        <w:t>H</w:t>
      </w:r>
      <w:r w:rsidRPr="003E3DA0">
        <w:t xml:space="preserve"> ir </w:t>
      </w:r>
      <w:r w:rsidRPr="003E3DA0">
        <w:sym w:font="Symbol" w:char="0073"/>
      </w:r>
      <w:r>
        <w:t xml:space="preserve">, gauname </w:t>
      </w:r>
      <w:r w:rsidRPr="003E3DA0">
        <w:t xml:space="preserve">krūvininkų </w:t>
      </w:r>
      <w:r w:rsidRPr="003E3DA0">
        <w:rPr>
          <w:u w:val="single"/>
        </w:rPr>
        <w:t>ženklą</w:t>
      </w:r>
      <w:r w:rsidRPr="003E3DA0">
        <w:t xml:space="preserve">, </w:t>
      </w:r>
      <w:r w:rsidRPr="003E3DA0">
        <w:rPr>
          <w:u w:val="single"/>
        </w:rPr>
        <w:t>koncentraciją</w:t>
      </w:r>
      <w:r w:rsidRPr="003E3DA0">
        <w:t xml:space="preserve">, ir </w:t>
      </w:r>
      <w:r w:rsidRPr="003E3DA0">
        <w:rPr>
          <w:u w:val="single"/>
        </w:rPr>
        <w:t>judrį</w:t>
      </w:r>
      <w:r w:rsidRPr="003E3DA0">
        <w:t xml:space="preserve">. </w:t>
      </w:r>
    </w:p>
    <w:p w:rsidR="008B6E71" w:rsidRPr="00B56F81" w:rsidRDefault="00B56F81" w:rsidP="00B56F81">
      <w:pPr>
        <w:ind w:firstLine="1296"/>
      </w:pPr>
      <w:r w:rsidRPr="00B56F81">
        <w:rPr>
          <w:i/>
        </w:rPr>
        <w:t>15 pav.</w:t>
      </w:r>
      <w:r w:rsidR="008B6E71" w:rsidRPr="00621719">
        <w:t xml:space="preserve"> rodo tiesinį sąryšį </w:t>
      </w:r>
      <w:r w:rsidR="008B6E71">
        <w:t>tarp</w:t>
      </w:r>
      <w:r w:rsidR="008B6E71" w:rsidRPr="00621719">
        <w:t xml:space="preserve"> H</w:t>
      </w:r>
      <w:r w:rsidR="008B6E71">
        <w:t>o</w:t>
      </w:r>
      <w:r w:rsidR="008B6E71" w:rsidRPr="00621719">
        <w:t>l</w:t>
      </w:r>
      <w:r w:rsidR="008B6E71">
        <w:t>o</w:t>
      </w:r>
      <w:r w:rsidR="008B6E71" w:rsidRPr="00621719">
        <w:t xml:space="preserve"> </w:t>
      </w:r>
      <w:r w:rsidR="008B6E71">
        <w:t>įtampos ir</w:t>
      </w:r>
      <w:r w:rsidR="008B6E71" w:rsidRPr="00621719">
        <w:t xml:space="preserve"> magneti</w:t>
      </w:r>
      <w:r w:rsidR="008B6E71">
        <w:t>nio lauko</w:t>
      </w:r>
      <w:r w:rsidR="008B6E71" w:rsidRPr="00621719">
        <w:t xml:space="preserve"> </w:t>
      </w:r>
      <w:r w:rsidR="008B6E71">
        <w:t>tankio</w:t>
      </w:r>
      <w:r w:rsidR="008B6E71" w:rsidRPr="00621719">
        <w:t xml:space="preserve"> B.</w:t>
      </w:r>
      <w:r w:rsidR="008B6E71">
        <w:t xml:space="preserve"> Panaudojus reikšmes iš grafiko</w:t>
      </w:r>
      <w:r w:rsidR="008B6E71" w:rsidRPr="00621719">
        <w:t xml:space="preserve"> </w:t>
      </w:r>
      <w:r>
        <w:t>(</w:t>
      </w:r>
      <w:r w:rsidRPr="00B56F81">
        <w:rPr>
          <w:i/>
        </w:rPr>
        <w:t>15 pav.</w:t>
      </w:r>
      <w:r>
        <w:t>)</w:t>
      </w:r>
      <w:r w:rsidR="008B6E71">
        <w:t>,</w:t>
      </w:r>
      <w:r w:rsidR="008B6E71" w:rsidRPr="00621719">
        <w:t xml:space="preserve"> regresi</w:t>
      </w:r>
      <w:r w:rsidR="008B6E71">
        <w:t>jos</w:t>
      </w:r>
      <w:r w:rsidR="008B6E71" w:rsidRPr="00621719">
        <w:t xml:space="preserve"> </w:t>
      </w:r>
      <w:r w:rsidR="008B6E71">
        <w:t xml:space="preserve">sąryšis </w:t>
      </w:r>
      <w:r w:rsidR="008B6E71" w:rsidRPr="00B56F81">
        <w:t>U</w:t>
      </w:r>
      <w:r w:rsidR="008B6E71" w:rsidRPr="00B56F81">
        <w:rPr>
          <w:vertAlign w:val="subscript"/>
        </w:rPr>
        <w:t>H</w:t>
      </w:r>
      <w:r w:rsidR="008B6E71" w:rsidRPr="00B56F81">
        <w:t xml:space="preserve"> = U</w:t>
      </w:r>
      <w:r w:rsidR="008B6E71" w:rsidRPr="00B56F81">
        <w:rPr>
          <w:vertAlign w:val="subscript"/>
        </w:rPr>
        <w:t>0</w:t>
      </w:r>
      <w:r w:rsidR="008B6E71" w:rsidRPr="00B56F81">
        <w:t xml:space="preserve"> + b B,</w:t>
      </w:r>
    </w:p>
    <w:p w:rsidR="008C22F0" w:rsidRPr="008C22F0" w:rsidRDefault="008B6E71" w:rsidP="00A14260">
      <w:r>
        <w:t>d</w:t>
      </w:r>
      <w:r w:rsidRPr="00195CB5">
        <w:t>uoda polinkį b = 0.193 VT</w:t>
      </w:r>
      <w:r w:rsidRPr="00195CB5">
        <w:rPr>
          <w:vertAlign w:val="superscript"/>
        </w:rPr>
        <w:t>-1</w:t>
      </w:r>
      <w:r w:rsidRPr="00195CB5">
        <w:t xml:space="preserve">. </w:t>
      </w:r>
    </w:p>
    <w:p w:rsidR="001654FD" w:rsidRPr="00195CB5" w:rsidRDefault="008B6E71" w:rsidP="00A14260">
      <w:r w:rsidRPr="00FC28C8">
        <w:rPr>
          <w:b/>
        </w:rPr>
        <w:t>Holo koeficientas</w:t>
      </w:r>
      <w:r w:rsidRPr="00195CB5">
        <w:t xml:space="preserve"> R</w:t>
      </w:r>
      <w:r w:rsidRPr="00195CB5">
        <w:rPr>
          <w:vertAlign w:val="subscript"/>
        </w:rPr>
        <w:t>H</w:t>
      </w:r>
      <w:r w:rsidRPr="00195CB5">
        <w:t xml:space="preserve"> bus tuomet: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1654FD" w:rsidTr="00EA7204">
        <w:tc>
          <w:tcPr>
            <w:tcW w:w="750" w:type="pct"/>
          </w:tcPr>
          <w:p w:rsidR="001654FD" w:rsidRDefault="001654FD" w:rsidP="00F154BD">
            <w:pPr>
              <w:pStyle w:val="Caption"/>
              <w:ind w:firstLine="0"/>
            </w:pPr>
          </w:p>
        </w:tc>
        <w:tc>
          <w:tcPr>
            <w:tcW w:w="3500" w:type="pct"/>
            <w:vAlign w:val="center"/>
          </w:tcPr>
          <w:p w:rsidR="001654FD" w:rsidRPr="001654FD" w:rsidRDefault="00393776" w:rsidP="00EA7204">
            <w:pPr>
              <w:pStyle w:val="Caption"/>
              <w:ind w:firstLine="0"/>
              <w:jc w:val="center"/>
              <w:rPr>
                <w:b w:val="0"/>
              </w:rPr>
            </w:pPr>
            <m:oMathPara>
              <m:oMath>
                <m:sSub>
                  <m:sSubPr>
                    <m:ctrlPr>
                      <w:rPr>
                        <w:rFonts w:ascii="Cambria Math" w:hAnsi="Cambria Math"/>
                        <w:b w:val="0"/>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H</m:t>
                    </m:r>
                  </m:sub>
                </m:sSub>
                <m:r>
                  <m:rPr>
                    <m:sty m:val="bi"/>
                  </m:rPr>
                  <w:rPr>
                    <w:rFonts w:ascii="Cambria Math" w:hAnsi="Cambria Math"/>
                    <w:sz w:val="24"/>
                    <w:szCs w:val="24"/>
                  </w:rPr>
                  <m:t>=</m:t>
                </m:r>
                <m:f>
                  <m:fPr>
                    <m:ctrlPr>
                      <w:rPr>
                        <w:rFonts w:ascii="Cambria Math" w:hAnsi="Cambria Math"/>
                        <w:b w:val="0"/>
                        <w:i/>
                        <w:sz w:val="24"/>
                        <w:szCs w:val="24"/>
                      </w:rPr>
                    </m:ctrlPr>
                  </m:fPr>
                  <m:num>
                    <m:sSub>
                      <m:sSubPr>
                        <m:ctrlPr>
                          <w:rPr>
                            <w:rFonts w:ascii="Cambria Math" w:hAnsi="Cambria Math"/>
                            <w:b w:val="0"/>
                            <w:i/>
                            <w:sz w:val="24"/>
                            <w:szCs w:val="24"/>
                          </w:rPr>
                        </m:ctrlPr>
                      </m:sSubPr>
                      <m:e>
                        <m:r>
                          <m:rPr>
                            <m:sty m:val="bi"/>
                          </m:rPr>
                          <w:rPr>
                            <w:rFonts w:ascii="Cambria Math" w:hAnsi="Cambria Math"/>
                            <w:sz w:val="24"/>
                            <w:szCs w:val="24"/>
                          </w:rPr>
                          <m:t>U</m:t>
                        </m:r>
                      </m:e>
                      <m:sub>
                        <m:r>
                          <m:rPr>
                            <m:sty m:val="b"/>
                          </m:rPr>
                          <w:rPr>
                            <w:rFonts w:ascii="Cambria Math" w:hAnsi="Cambria Math"/>
                            <w:sz w:val="24"/>
                            <w:szCs w:val="24"/>
                          </w:rPr>
                          <m:t>H</m:t>
                        </m:r>
                      </m:sub>
                    </m:sSub>
                  </m:num>
                  <m:den>
                    <m:r>
                      <m:rPr>
                        <m:sty m:val="bi"/>
                      </m:rPr>
                      <w:rPr>
                        <w:rFonts w:ascii="Cambria Math" w:hAnsi="Cambria Math"/>
                        <w:sz w:val="24"/>
                        <w:szCs w:val="24"/>
                      </w:rPr>
                      <m:t>B</m:t>
                    </m:r>
                  </m:den>
                </m:f>
                <m:r>
                  <m:rPr>
                    <m:sty m:val="bi"/>
                  </m:rPr>
                  <w:rPr>
                    <w:rFonts w:ascii="Cambria Math" w:hAnsi="Cambria Math"/>
                    <w:sz w:val="24"/>
                    <w:szCs w:val="24"/>
                  </w:rPr>
                  <m:t>∙</m:t>
                </m:r>
                <m:f>
                  <m:fPr>
                    <m:ctrlPr>
                      <w:rPr>
                        <w:rFonts w:ascii="Cambria Math" w:hAnsi="Cambria Math"/>
                        <w:b w:val="0"/>
                        <w:i/>
                        <w:sz w:val="24"/>
                        <w:szCs w:val="24"/>
                      </w:rPr>
                    </m:ctrlPr>
                  </m:fPr>
                  <m:num>
                    <m:r>
                      <m:rPr>
                        <m:sty m:val="bi"/>
                      </m:rPr>
                      <w:rPr>
                        <w:rFonts w:ascii="Cambria Math" w:hAnsi="Cambria Math"/>
                        <w:sz w:val="24"/>
                        <w:szCs w:val="24"/>
                      </w:rPr>
                      <m:t>d</m:t>
                    </m:r>
                  </m:num>
                  <m:den>
                    <m:r>
                      <m:rPr>
                        <m:sty m:val="bi"/>
                      </m:rPr>
                      <w:rPr>
                        <w:rFonts w:ascii="Cambria Math" w:hAnsi="Cambria Math"/>
                        <w:sz w:val="24"/>
                        <w:szCs w:val="24"/>
                      </w:rPr>
                      <m:t>I</m:t>
                    </m:r>
                  </m:den>
                </m:f>
                <m:r>
                  <m:rPr>
                    <m:sty m:val="bi"/>
                  </m:rPr>
                  <w:rPr>
                    <w:rFonts w:ascii="Cambria Math" w:hAnsi="Cambria Math"/>
                    <w:sz w:val="24"/>
                    <w:szCs w:val="24"/>
                  </w:rPr>
                  <m:t>=b∙</m:t>
                </m:r>
                <m:f>
                  <m:fPr>
                    <m:ctrlPr>
                      <w:rPr>
                        <w:rFonts w:ascii="Cambria Math" w:hAnsi="Cambria Math"/>
                        <w:b w:val="0"/>
                        <w:i/>
                        <w:sz w:val="24"/>
                        <w:szCs w:val="24"/>
                      </w:rPr>
                    </m:ctrlPr>
                  </m:fPr>
                  <m:num>
                    <m:r>
                      <m:rPr>
                        <m:sty m:val="bi"/>
                      </m:rPr>
                      <w:rPr>
                        <w:rFonts w:ascii="Cambria Math" w:hAnsi="Cambria Math"/>
                        <w:sz w:val="24"/>
                        <w:szCs w:val="24"/>
                      </w:rPr>
                      <m:t>d</m:t>
                    </m:r>
                  </m:num>
                  <m:den>
                    <m:r>
                      <m:rPr>
                        <m:sty m:val="bi"/>
                      </m:rPr>
                      <w:rPr>
                        <w:rFonts w:ascii="Cambria Math" w:hAnsi="Cambria Math"/>
                        <w:sz w:val="24"/>
                        <w:szCs w:val="24"/>
                      </w:rPr>
                      <m:t>I</m:t>
                    </m:r>
                  </m:den>
                </m:f>
              </m:oMath>
            </m:oMathPara>
          </w:p>
        </w:tc>
        <w:tc>
          <w:tcPr>
            <w:tcW w:w="750" w:type="pct"/>
            <w:vAlign w:val="center"/>
          </w:tcPr>
          <w:p w:rsidR="001654FD" w:rsidRDefault="001654FD" w:rsidP="001654FD">
            <w:pPr>
              <w:pStyle w:val="Caption"/>
              <w:numPr>
                <w:ilvl w:val="0"/>
                <w:numId w:val="29"/>
              </w:numPr>
              <w:spacing w:line="360" w:lineRule="auto"/>
              <w:jc w:val="right"/>
            </w:pPr>
          </w:p>
        </w:tc>
      </w:tr>
    </w:tbl>
    <w:p w:rsidR="001654FD" w:rsidRDefault="001654FD" w:rsidP="00A14260"/>
    <w:p w:rsidR="008B6E71" w:rsidRPr="00195CB5" w:rsidRDefault="008B6E71" w:rsidP="00A14260">
      <w:r w:rsidRPr="00195CB5">
        <w:lastRenderedPageBreak/>
        <w:t>Panaudojus žinomas reikšmes d = 10</w:t>
      </w:r>
      <w:r w:rsidRPr="00195CB5">
        <w:rPr>
          <w:vertAlign w:val="superscript"/>
        </w:rPr>
        <w:t xml:space="preserve">–3 </w:t>
      </w:r>
      <w:r w:rsidRPr="00195CB5">
        <w:t>m ir I</w:t>
      </w:r>
      <w:r w:rsidRPr="00195CB5">
        <w:rPr>
          <w:vertAlign w:val="subscript"/>
        </w:rPr>
        <w:t>p</w:t>
      </w:r>
      <w:r w:rsidRPr="00195CB5">
        <w:t xml:space="preserve"> = 0.03 A, gauname:</w:t>
      </w:r>
      <w:r>
        <w:t xml:space="preserve"> </w:t>
      </w:r>
    </w:p>
    <w:p w:rsidR="00B56F81" w:rsidRPr="00052007" w:rsidRDefault="008B6E71" w:rsidP="00A14260">
      <w:pPr>
        <w:rPr>
          <w:lang w:val="en-US"/>
        </w:rPr>
      </w:pPr>
      <w:r>
        <w:t>R</w:t>
      </w:r>
      <w:r w:rsidRPr="00195CB5">
        <w:rPr>
          <w:vertAlign w:val="subscript"/>
        </w:rPr>
        <w:t>H</w:t>
      </w:r>
      <w:r>
        <w:t xml:space="preserve"> = 6.4 10</w:t>
      </w:r>
      <w:r w:rsidRPr="00195CB5">
        <w:rPr>
          <w:vertAlign w:val="superscript"/>
        </w:rPr>
        <w:t>-3</w:t>
      </w:r>
      <w:r>
        <w:t xml:space="preserve"> m</w:t>
      </w:r>
      <w:r w:rsidRPr="00195CB5">
        <w:rPr>
          <w:vertAlign w:val="superscript"/>
        </w:rPr>
        <w:t>3</w:t>
      </w:r>
      <w:r>
        <w:t>/As</w:t>
      </w:r>
    </w:p>
    <w:p w:rsidR="001654FD" w:rsidRPr="005C69D9" w:rsidRDefault="008B6E71" w:rsidP="00A14260">
      <w:r w:rsidRPr="00FC28C8">
        <w:rPr>
          <w:b/>
        </w:rPr>
        <w:t>Bandinio laidumas</w:t>
      </w:r>
      <w:r w:rsidRPr="005C69D9">
        <w:t xml:space="preserve"> gaunamas</w:t>
      </w:r>
      <w:r>
        <w:t>,</w:t>
      </w:r>
      <w:r w:rsidRPr="005C69D9">
        <w:t xml:space="preserve"> žinant bandinio ilgi </w:t>
      </w:r>
      <w:r>
        <w:t>L</w:t>
      </w:r>
      <w:r w:rsidRPr="005C69D9">
        <w:t xml:space="preserve"> = 20 mm ir skerspjūvio plotą </w:t>
      </w:r>
      <w:r>
        <w:t>S</w:t>
      </w:r>
      <w:r w:rsidR="00B56F81">
        <w:t> = wd = </w:t>
      </w:r>
      <w:r w:rsidRPr="005C69D9">
        <w:t>1</w:t>
      </w:r>
      <w:r>
        <w:sym w:font="Symbol" w:char="F0B4"/>
      </w:r>
      <w:r w:rsidR="00B56F81">
        <w:t>10 </w:t>
      </w:r>
      <w:r w:rsidRPr="005C69D9">
        <w:t>mm</w:t>
      </w:r>
      <w:r w:rsidRPr="005C69D9">
        <w:rPr>
          <w:vertAlign w:val="superscript"/>
        </w:rPr>
        <w:t>2</w:t>
      </w:r>
      <w:r w:rsidRPr="005C69D9">
        <w:t xml:space="preserve"> = 10</w:t>
      </w:r>
      <w:r w:rsidRPr="005C69D9">
        <w:rPr>
          <w:vertAlign w:val="superscript"/>
        </w:rPr>
        <w:t xml:space="preserve">–5 </w:t>
      </w:r>
      <w:r w:rsidRPr="005C69D9">
        <w:t>m</w:t>
      </w:r>
      <w:r w:rsidRPr="005C69D9">
        <w:rPr>
          <w:vertAlign w:val="superscript"/>
        </w:rPr>
        <w:t>2</w:t>
      </w:r>
      <w:r w:rsidRPr="005C69D9">
        <w:t>, bei jo varžą R</w:t>
      </w:r>
      <w:r w:rsidRPr="005C69D9">
        <w:rPr>
          <w:vertAlign w:val="subscript"/>
        </w:rPr>
        <w:t>0</w:t>
      </w:r>
      <w:r w:rsidRPr="005C69D9">
        <w:t xml:space="preserve"> </w:t>
      </w:r>
      <w:r w:rsidRPr="00B31892">
        <w:rPr>
          <w:lang w:val="en-US"/>
        </w:rPr>
        <w:t>= 3</w:t>
      </w:r>
      <w:r>
        <w:rPr>
          <w:lang w:val="en-US"/>
        </w:rPr>
        <w:t>9</w:t>
      </w:r>
      <w:r w:rsidRPr="00B31892">
        <w:rPr>
          <w:lang w:val="en-US"/>
        </w:rPr>
        <w:t>.</w:t>
      </w:r>
      <w:r>
        <w:rPr>
          <w:lang w:val="en-US"/>
        </w:rPr>
        <w:t xml:space="preserve">8 </w:t>
      </w:r>
      <w:r w:rsidRPr="00B31892">
        <w:rPr>
          <w:lang w:val="en-US"/>
        </w:rPr>
        <w:t xml:space="preserve">Ω </w:t>
      </w:r>
      <w:r w:rsidRPr="005C69D9">
        <w:t>(</w:t>
      </w:r>
      <w:r>
        <w:t>žiūrėk</w:t>
      </w:r>
      <w:r w:rsidRPr="005C69D9">
        <w:t xml:space="preserve"> </w:t>
      </w:r>
      <w:r>
        <w:t>eks</w:t>
      </w:r>
      <w:r w:rsidRPr="005C69D9">
        <w:t>periment</w:t>
      </w:r>
      <w:r>
        <w:t>ą</w:t>
      </w:r>
      <w:r w:rsidRPr="005C69D9">
        <w:t xml:space="preserve"> </w:t>
      </w:r>
      <w:r>
        <w:t>II</w:t>
      </w:r>
      <w:r w:rsidRPr="005C69D9">
        <w:t>):</w:t>
      </w:r>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1654FD" w:rsidTr="00EA7204">
        <w:tc>
          <w:tcPr>
            <w:tcW w:w="750" w:type="pct"/>
          </w:tcPr>
          <w:p w:rsidR="001654FD" w:rsidRDefault="001654FD" w:rsidP="00F154BD">
            <w:pPr>
              <w:pStyle w:val="Caption"/>
              <w:ind w:firstLine="0"/>
            </w:pPr>
          </w:p>
        </w:tc>
        <w:tc>
          <w:tcPr>
            <w:tcW w:w="3500" w:type="pct"/>
            <w:vAlign w:val="center"/>
          </w:tcPr>
          <w:p w:rsidR="001654FD" w:rsidRPr="001654FD" w:rsidRDefault="001654FD" w:rsidP="00EA7204">
            <w:pPr>
              <w:pStyle w:val="Caption"/>
              <w:ind w:firstLine="0"/>
              <w:jc w:val="center"/>
              <w:rPr>
                <w:b w:val="0"/>
              </w:rPr>
            </w:pPr>
            <w:r w:rsidRPr="001654FD">
              <w:rPr>
                <w:b w:val="0"/>
                <w:position w:val="-30"/>
                <w:sz w:val="24"/>
                <w:lang w:val="en-US"/>
              </w:rPr>
              <w:object w:dxaOrig="1020" w:dyaOrig="680">
                <v:shape id="_x0000_i1102" type="#_x0000_t75" style="width:51.35pt;height:34.45pt" o:ole="">
                  <v:imagedata r:id="rId173" o:title=""/>
                </v:shape>
                <o:OLEObject Type="Embed" ProgID="Equation.DSMT4" ShapeID="_x0000_i1102" DrawAspect="Content" ObjectID="_1438650020" r:id="rId174"/>
              </w:object>
            </w:r>
          </w:p>
        </w:tc>
        <w:tc>
          <w:tcPr>
            <w:tcW w:w="750" w:type="pct"/>
            <w:vAlign w:val="center"/>
          </w:tcPr>
          <w:p w:rsidR="001654FD" w:rsidRDefault="001654FD" w:rsidP="001654FD">
            <w:pPr>
              <w:pStyle w:val="Caption"/>
              <w:numPr>
                <w:ilvl w:val="0"/>
                <w:numId w:val="29"/>
              </w:numPr>
              <w:spacing w:line="360" w:lineRule="auto"/>
              <w:jc w:val="right"/>
            </w:pPr>
          </w:p>
        </w:tc>
      </w:tr>
    </w:tbl>
    <w:p w:rsidR="008B6E71" w:rsidRPr="00825AF2" w:rsidRDefault="008B6E71" w:rsidP="00A14260">
      <w:r>
        <w:rPr>
          <w:lang w:val="en-US"/>
        </w:rPr>
        <w:sym w:font="Symbol" w:char="F073"/>
      </w:r>
      <w:r w:rsidRPr="00825AF2">
        <w:rPr>
          <w:vertAlign w:val="subscript"/>
        </w:rPr>
        <w:t>0</w:t>
      </w:r>
      <w:r w:rsidRPr="00825AF2">
        <w:t xml:space="preserve"> = 50.2 </w:t>
      </w:r>
      <w:r w:rsidRPr="00B31892">
        <w:rPr>
          <w:lang w:val="en-US"/>
        </w:rPr>
        <w:t>Ω</w:t>
      </w:r>
      <w:r w:rsidRPr="00825AF2">
        <w:rPr>
          <w:vertAlign w:val="superscript"/>
        </w:rPr>
        <w:t>–1</w:t>
      </w:r>
      <w:r w:rsidRPr="00825AF2">
        <w:t>m</w:t>
      </w:r>
      <w:r w:rsidRPr="00825AF2">
        <w:rPr>
          <w:vertAlign w:val="superscript"/>
        </w:rPr>
        <w:t>–1</w:t>
      </w:r>
      <w:r w:rsidRPr="00825AF2">
        <w:t>.</w:t>
      </w:r>
    </w:p>
    <w:p w:rsidR="00737A36" w:rsidRDefault="00737A36" w:rsidP="00A14260">
      <w:pPr>
        <w:rPr>
          <w:b/>
        </w:rPr>
      </w:pPr>
    </w:p>
    <w:p w:rsidR="001654FD" w:rsidRPr="00737A36" w:rsidRDefault="008B6E71" w:rsidP="00737A36">
      <w:pPr>
        <w:jc w:val="left"/>
      </w:pPr>
      <w:r w:rsidRPr="00FC28C8">
        <w:rPr>
          <w:b/>
        </w:rPr>
        <w:t>Elektronų Holo judrį</w:t>
      </w:r>
      <w:r w:rsidRPr="00B52696">
        <w:t xml:space="preserve"> </w:t>
      </w:r>
      <w:r w:rsidRPr="00B52696">
        <w:sym w:font="Symbol" w:char="F06D"/>
      </w:r>
      <w:r w:rsidRPr="00B52696">
        <w:rPr>
          <w:vertAlign w:val="subscript"/>
        </w:rPr>
        <w:t>H</w:t>
      </w:r>
      <w:r w:rsidRPr="00B52696">
        <w:t xml:space="preserve"> nustatome iš sąryšio</w:t>
      </w:r>
      <w:r w:rsidR="00737A36">
        <w:tab/>
      </w:r>
      <w:r>
        <w:rPr>
          <w:szCs w:val="24"/>
          <w:lang w:val="en-US"/>
        </w:rPr>
        <w:sym w:font="Symbol" w:char="F06D"/>
      </w:r>
      <w:r w:rsidRPr="00825AF2">
        <w:rPr>
          <w:szCs w:val="24"/>
          <w:vertAlign w:val="subscript"/>
        </w:rPr>
        <w:t>H</w:t>
      </w:r>
      <w:r w:rsidRPr="00825AF2">
        <w:rPr>
          <w:szCs w:val="24"/>
        </w:rPr>
        <w:t xml:space="preserve"> = R</w:t>
      </w:r>
      <w:r w:rsidRPr="00825AF2">
        <w:rPr>
          <w:szCs w:val="24"/>
          <w:vertAlign w:val="subscript"/>
        </w:rPr>
        <w:t>H</w:t>
      </w:r>
      <w:r w:rsidRPr="00825AF2">
        <w:rPr>
          <w:szCs w:val="24"/>
        </w:rPr>
        <w:t xml:space="preserve"> </w:t>
      </w:r>
      <w:r>
        <w:rPr>
          <w:szCs w:val="24"/>
          <w:lang w:val="en-US"/>
        </w:rPr>
        <w:sym w:font="Symbol" w:char="F073"/>
      </w:r>
      <w:r w:rsidRPr="00825AF2">
        <w:rPr>
          <w:szCs w:val="24"/>
          <w:vertAlign w:val="subscript"/>
        </w:rPr>
        <w:t>o</w:t>
      </w:r>
      <w:r w:rsidR="00737A36" w:rsidRPr="00825AF2">
        <w:rPr>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1654FD" w:rsidTr="00EA7204">
        <w:tc>
          <w:tcPr>
            <w:tcW w:w="750" w:type="pct"/>
          </w:tcPr>
          <w:p w:rsidR="001654FD" w:rsidRDefault="001654FD" w:rsidP="00F154BD">
            <w:pPr>
              <w:pStyle w:val="Caption"/>
              <w:ind w:firstLine="0"/>
            </w:pPr>
          </w:p>
        </w:tc>
        <w:tc>
          <w:tcPr>
            <w:tcW w:w="3500" w:type="pct"/>
            <w:vAlign w:val="center"/>
          </w:tcPr>
          <w:p w:rsidR="001654FD" w:rsidRDefault="001654FD" w:rsidP="00EA7204">
            <w:pPr>
              <w:pStyle w:val="Caption"/>
              <w:ind w:firstLine="0"/>
              <w:jc w:val="center"/>
            </w:pPr>
            <w:r w:rsidRPr="00722E86">
              <w:rPr>
                <w:position w:val="-32"/>
                <w:sz w:val="22"/>
              </w:rPr>
              <w:object w:dxaOrig="5880" w:dyaOrig="700">
                <v:shape id="_x0000_i1103" type="#_x0000_t75" style="width:293.65pt;height:35.05pt" o:ole="">
                  <v:imagedata r:id="rId175" o:title=""/>
                </v:shape>
                <o:OLEObject Type="Embed" ProgID="Equation.3" ShapeID="_x0000_i1103" DrawAspect="Content" ObjectID="_1438650021" r:id="rId176"/>
              </w:object>
            </w:r>
          </w:p>
        </w:tc>
        <w:tc>
          <w:tcPr>
            <w:tcW w:w="750" w:type="pct"/>
            <w:vAlign w:val="center"/>
          </w:tcPr>
          <w:p w:rsidR="001654FD" w:rsidRDefault="001654FD" w:rsidP="001654FD">
            <w:pPr>
              <w:pStyle w:val="Caption"/>
              <w:numPr>
                <w:ilvl w:val="0"/>
                <w:numId w:val="29"/>
              </w:numPr>
              <w:spacing w:line="360" w:lineRule="auto"/>
              <w:jc w:val="right"/>
            </w:pPr>
          </w:p>
        </w:tc>
      </w:tr>
    </w:tbl>
    <w:p w:rsidR="008B6E71" w:rsidRDefault="008B6E71" w:rsidP="00A14260">
      <w:r>
        <w:t xml:space="preserve">kur L </w:t>
      </w:r>
      <w:r w:rsidR="008C226D">
        <w:t>–</w:t>
      </w:r>
      <w:r>
        <w:t xml:space="preserve"> bandinio ilgis</w:t>
      </w:r>
      <w:r>
        <w:rPr>
          <w:i/>
          <w:iCs/>
        </w:rPr>
        <w:t>, t</w:t>
      </w:r>
      <w:r>
        <w:t xml:space="preserve"> </w:t>
      </w:r>
      <w:r w:rsidR="008C226D">
        <w:t>–</w:t>
      </w:r>
      <w:r>
        <w:t xml:space="preserve"> atstumas tarp Holo kontaktų, </w:t>
      </w:r>
      <w:r>
        <w:rPr>
          <w:i/>
          <w:iCs/>
        </w:rPr>
        <w:t>R</w:t>
      </w:r>
      <w:r>
        <w:rPr>
          <w:i/>
          <w:iCs/>
          <w:vertAlign w:val="subscript"/>
        </w:rPr>
        <w:t>p</w:t>
      </w:r>
      <w:r>
        <w:t xml:space="preserve"> </w:t>
      </w:r>
      <w:r w:rsidR="008C226D">
        <w:t>–</w:t>
      </w:r>
      <w:r>
        <w:t xml:space="preserve"> bandinio varža.</w:t>
      </w:r>
    </w:p>
    <w:p w:rsidR="008B6E71" w:rsidRDefault="008B6E71" w:rsidP="00A14260">
      <w:pPr>
        <w:rPr>
          <w:lang w:val="pt-BR"/>
        </w:rPr>
      </w:pPr>
      <w:r>
        <w:rPr>
          <w:lang w:val="en-US"/>
        </w:rPr>
        <w:sym w:font="Symbol" w:char="F06D"/>
      </w:r>
      <w:r>
        <w:rPr>
          <w:vertAlign w:val="subscript"/>
          <w:lang w:val="pt-BR"/>
        </w:rPr>
        <w:t>H</w:t>
      </w:r>
      <w:r>
        <w:rPr>
          <w:lang w:val="pt-BR"/>
        </w:rPr>
        <w:t xml:space="preserve"> = </w:t>
      </w:r>
      <w:r>
        <w:t>6.4 10</w:t>
      </w:r>
      <w:r w:rsidRPr="00195CB5">
        <w:rPr>
          <w:vertAlign w:val="superscript"/>
        </w:rPr>
        <w:t>-3</w:t>
      </w:r>
      <w:r>
        <w:t xml:space="preserve"> m</w:t>
      </w:r>
      <w:r w:rsidRPr="00195CB5">
        <w:rPr>
          <w:vertAlign w:val="superscript"/>
        </w:rPr>
        <w:t>3</w:t>
      </w:r>
      <w:r>
        <w:t>/As</w:t>
      </w:r>
      <w:r>
        <w:rPr>
          <w:lang w:val="pt-BR"/>
        </w:rPr>
        <w:t xml:space="preserve"> </w:t>
      </w:r>
      <w:r>
        <w:rPr>
          <w:lang w:val="en-US"/>
        </w:rPr>
        <w:sym w:font="Symbol" w:char="F0B4"/>
      </w:r>
      <w:r>
        <w:rPr>
          <w:lang w:val="pt-BR"/>
        </w:rPr>
        <w:t xml:space="preserve"> 50.2 </w:t>
      </w:r>
      <w:r w:rsidRPr="00B31892">
        <w:rPr>
          <w:lang w:val="en-US"/>
        </w:rPr>
        <w:t>Ω</w:t>
      </w:r>
      <w:r>
        <w:rPr>
          <w:vertAlign w:val="superscript"/>
          <w:lang w:val="pt-BR"/>
        </w:rPr>
        <w:t>–1</w:t>
      </w:r>
      <w:r>
        <w:rPr>
          <w:lang w:val="pt-BR"/>
        </w:rPr>
        <w:t>m</w:t>
      </w:r>
      <w:r>
        <w:rPr>
          <w:vertAlign w:val="superscript"/>
          <w:lang w:val="pt-BR"/>
        </w:rPr>
        <w:t>–1</w:t>
      </w:r>
      <w:r>
        <w:rPr>
          <w:lang w:val="pt-BR"/>
        </w:rPr>
        <w:t xml:space="preserve"> = </w:t>
      </w:r>
      <w:r>
        <w:t>0,32 m</w:t>
      </w:r>
      <w:r w:rsidRPr="005B2A2E">
        <w:rPr>
          <w:vertAlign w:val="superscript"/>
        </w:rPr>
        <w:t>2</w:t>
      </w:r>
      <w:r>
        <w:t>/Vs</w:t>
      </w:r>
    </w:p>
    <w:p w:rsidR="00737A36" w:rsidRDefault="00737A36" w:rsidP="00A14260">
      <w:pPr>
        <w:rPr>
          <w:b/>
        </w:rPr>
      </w:pPr>
    </w:p>
    <w:p w:rsidR="001654FD" w:rsidRPr="005B2A2E" w:rsidRDefault="008B6E71" w:rsidP="00A14260">
      <w:r w:rsidRPr="00FC28C8">
        <w:rPr>
          <w:b/>
        </w:rPr>
        <w:t>Elektronų koncentracija</w:t>
      </w:r>
      <w:r w:rsidRPr="005B2A2E">
        <w:t xml:space="preserve"> n</w:t>
      </w:r>
      <w:r>
        <w:t>,</w:t>
      </w:r>
      <w:r w:rsidR="00737A36">
        <w:t xml:space="preserve"> n-tipo Ge bandinio seka iš:</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1654FD" w:rsidTr="00EA7204">
        <w:tc>
          <w:tcPr>
            <w:tcW w:w="750" w:type="pct"/>
          </w:tcPr>
          <w:p w:rsidR="001654FD" w:rsidRDefault="001654FD" w:rsidP="00F154BD">
            <w:pPr>
              <w:pStyle w:val="Caption"/>
              <w:ind w:firstLine="0"/>
            </w:pPr>
          </w:p>
        </w:tc>
        <w:tc>
          <w:tcPr>
            <w:tcW w:w="3500" w:type="pct"/>
            <w:vAlign w:val="center"/>
          </w:tcPr>
          <w:p w:rsidR="001654FD" w:rsidRPr="001654FD" w:rsidRDefault="001654FD" w:rsidP="00EA7204">
            <w:pPr>
              <w:pStyle w:val="Caption"/>
              <w:ind w:firstLine="0"/>
              <w:jc w:val="center"/>
              <w:rPr>
                <w:b w:val="0"/>
              </w:rPr>
            </w:pPr>
            <m:oMathPara>
              <m:oMath>
                <m:r>
                  <m:rPr>
                    <m:sty m:val="bi"/>
                  </m:rPr>
                  <w:rPr>
                    <w:rFonts w:ascii="Cambria Math" w:hAnsi="Cambria Math"/>
                    <w:sz w:val="24"/>
                    <w:lang w:val="en-US"/>
                  </w:rPr>
                  <m:t>n=</m:t>
                </m:r>
                <m:f>
                  <m:fPr>
                    <m:ctrlPr>
                      <w:rPr>
                        <w:rFonts w:ascii="Cambria Math" w:hAnsi="Cambria Math"/>
                        <w:b w:val="0"/>
                        <w:i/>
                        <w:sz w:val="24"/>
                        <w:lang w:val="en-US"/>
                      </w:rPr>
                    </m:ctrlPr>
                  </m:fPr>
                  <m:num>
                    <m:r>
                      <m:rPr>
                        <m:sty m:val="bi"/>
                      </m:rPr>
                      <w:rPr>
                        <w:rFonts w:ascii="Cambria Math" w:hAnsi="Cambria Math"/>
                        <w:sz w:val="24"/>
                        <w:lang w:val="en-US"/>
                      </w:rPr>
                      <m:t>1</m:t>
                    </m:r>
                  </m:num>
                  <m:den>
                    <m:r>
                      <m:rPr>
                        <m:sty m:val="bi"/>
                      </m:rPr>
                      <w:rPr>
                        <w:rFonts w:ascii="Cambria Math" w:hAnsi="Cambria Math"/>
                        <w:sz w:val="24"/>
                        <w:lang w:val="en-US"/>
                      </w:rPr>
                      <m:t>e∙</m:t>
                    </m:r>
                    <m:sSub>
                      <m:sSubPr>
                        <m:ctrlPr>
                          <w:rPr>
                            <w:rFonts w:ascii="Cambria Math" w:hAnsi="Cambria Math"/>
                            <w:b w:val="0"/>
                            <w:i/>
                            <w:sz w:val="24"/>
                            <w:lang w:val="en-US"/>
                          </w:rPr>
                        </m:ctrlPr>
                      </m:sSubPr>
                      <m:e>
                        <m:r>
                          <m:rPr>
                            <m:sty m:val="bi"/>
                          </m:rPr>
                          <w:rPr>
                            <w:rFonts w:ascii="Cambria Math" w:hAnsi="Cambria Math"/>
                            <w:sz w:val="24"/>
                            <w:lang w:val="en-US"/>
                          </w:rPr>
                          <m:t>R</m:t>
                        </m:r>
                      </m:e>
                      <m:sub>
                        <m:r>
                          <m:rPr>
                            <m:sty m:val="b"/>
                          </m:rPr>
                          <w:rPr>
                            <w:rFonts w:ascii="Cambria Math" w:hAnsi="Cambria Math"/>
                            <w:sz w:val="24"/>
                            <w:lang w:val="en-US"/>
                          </w:rPr>
                          <m:t>H</m:t>
                        </m:r>
                      </m:sub>
                    </m:sSub>
                  </m:den>
                </m:f>
              </m:oMath>
            </m:oMathPara>
          </w:p>
        </w:tc>
        <w:tc>
          <w:tcPr>
            <w:tcW w:w="750" w:type="pct"/>
            <w:vAlign w:val="center"/>
          </w:tcPr>
          <w:p w:rsidR="001654FD" w:rsidRDefault="001654FD" w:rsidP="001654FD">
            <w:pPr>
              <w:pStyle w:val="Caption"/>
              <w:numPr>
                <w:ilvl w:val="0"/>
                <w:numId w:val="29"/>
              </w:numPr>
              <w:spacing w:line="360" w:lineRule="auto"/>
              <w:jc w:val="right"/>
            </w:pPr>
          </w:p>
        </w:tc>
      </w:tr>
    </w:tbl>
    <w:p w:rsidR="008B6E71" w:rsidRPr="00B31892" w:rsidRDefault="008B6E71" w:rsidP="00A14260">
      <w:pPr>
        <w:rPr>
          <w:lang w:val="en-US"/>
        </w:rPr>
      </w:pPr>
      <w:r w:rsidRPr="00737A36">
        <w:rPr>
          <w:i/>
          <w:lang w:val="en-US"/>
        </w:rPr>
        <w:t>n</w:t>
      </w:r>
      <w:r>
        <w:rPr>
          <w:lang w:val="en-US"/>
        </w:rPr>
        <w:t xml:space="preserve"> = 9,8</w:t>
      </w:r>
      <w:r w:rsidRPr="00B31892">
        <w:rPr>
          <w:lang w:val="en-US"/>
        </w:rPr>
        <w:t xml:space="preserve"> 10</w:t>
      </w:r>
      <w:r w:rsidRPr="00B31892">
        <w:rPr>
          <w:vertAlign w:val="superscript"/>
          <w:lang w:val="en-US"/>
        </w:rPr>
        <w:t>20</w:t>
      </w:r>
      <w:r w:rsidRPr="00B31892">
        <w:rPr>
          <w:lang w:val="en-US"/>
        </w:rPr>
        <w:t xml:space="preserve"> m</w:t>
      </w:r>
      <w:r w:rsidRPr="00B31892">
        <w:rPr>
          <w:vertAlign w:val="superscript"/>
          <w:lang w:val="en-US"/>
        </w:rPr>
        <w:t>–3</w:t>
      </w:r>
      <w:r w:rsidRPr="00B31892">
        <w:rPr>
          <w:lang w:val="en-US"/>
        </w:rPr>
        <w:t>.</w:t>
      </w:r>
    </w:p>
    <w:p w:rsidR="00DC32BB" w:rsidRDefault="008B6E71" w:rsidP="008B6E71">
      <w:pPr>
        <w:rPr>
          <w:lang w:val="en-US"/>
        </w:rPr>
      </w:pPr>
      <w:r>
        <w:rPr>
          <w:lang w:val="en-US"/>
        </w:rPr>
        <w:t>kur</w:t>
      </w:r>
      <w:r w:rsidRPr="00B31892">
        <w:rPr>
          <w:lang w:val="en-US"/>
        </w:rPr>
        <w:t xml:space="preserve"> </w:t>
      </w:r>
      <w:r w:rsidRPr="00737A36">
        <w:rPr>
          <w:i/>
          <w:lang w:val="en-US"/>
        </w:rPr>
        <w:t>e</w:t>
      </w:r>
      <w:r w:rsidRPr="00B31892">
        <w:rPr>
          <w:lang w:val="en-US"/>
        </w:rPr>
        <w:t xml:space="preserve"> = 1.602 10</w:t>
      </w:r>
      <w:r w:rsidRPr="00B31892">
        <w:rPr>
          <w:vertAlign w:val="superscript"/>
          <w:lang w:val="en-US"/>
        </w:rPr>
        <w:t>–19</w:t>
      </w:r>
      <w:r w:rsidRPr="00B31892">
        <w:rPr>
          <w:lang w:val="en-US"/>
        </w:rPr>
        <w:t xml:space="preserve"> As,</w:t>
      </w:r>
    </w:p>
    <w:p w:rsidR="001654FD" w:rsidRDefault="001654FD" w:rsidP="008B6E71">
      <w:pPr>
        <w:rPr>
          <w:lang w:val="en-US"/>
        </w:rPr>
      </w:pPr>
    </w:p>
    <w:p w:rsidR="001654FD" w:rsidRPr="008C22F0" w:rsidRDefault="001654FD" w:rsidP="008B6E71">
      <w:pPr>
        <w:rPr>
          <w:lang w:val="en-US"/>
        </w:rPr>
      </w:pPr>
    </w:p>
    <w:p w:rsidR="008B6E71" w:rsidRPr="00EE7BEF" w:rsidRDefault="00825AF2" w:rsidP="008C226D">
      <w:pPr>
        <w:pStyle w:val="Heading2"/>
        <w:ind w:firstLine="0"/>
      </w:pPr>
      <w:bookmarkStart w:id="60" w:name="_Toc363054507"/>
      <w:bookmarkStart w:id="61" w:name="_Toc363054559"/>
      <w:bookmarkStart w:id="62" w:name="_Toc363055712"/>
      <w:bookmarkStart w:id="63" w:name="_Toc363056681"/>
      <w:bookmarkStart w:id="64" w:name="_Toc363081735"/>
      <w:r>
        <w:t>4</w:t>
      </w:r>
      <w:r w:rsidR="008C226D" w:rsidRPr="008C226D">
        <w:t>.3.</w:t>
      </w:r>
      <w:r w:rsidR="008C226D">
        <w:t xml:space="preserve"> </w:t>
      </w:r>
      <w:r w:rsidR="008B6E71" w:rsidRPr="00EE7BEF">
        <w:t>Eksperiment</w:t>
      </w:r>
      <w:r w:rsidR="00FB1D9D" w:rsidRPr="00EE7BEF">
        <w:t>o rezultatų analizavimas</w:t>
      </w:r>
      <w:bookmarkEnd w:id="60"/>
      <w:bookmarkEnd w:id="61"/>
      <w:bookmarkEnd w:id="62"/>
      <w:bookmarkEnd w:id="63"/>
      <w:bookmarkEnd w:id="64"/>
    </w:p>
    <w:p w:rsidR="008B6E71" w:rsidRDefault="008B6E71" w:rsidP="00FB1D9D">
      <w:pPr>
        <w:ind w:firstLine="284"/>
      </w:pPr>
      <w:r>
        <w:t xml:space="preserve">Iš eksperimentinių rezultatų galėjome apskaičiuoti judrių </w:t>
      </w:r>
      <w:r w:rsidRPr="00E3387B">
        <w:rPr>
          <w:position w:val="-12"/>
        </w:rPr>
        <w:object w:dxaOrig="380" w:dyaOrig="360">
          <v:shape id="_x0000_i1104" type="#_x0000_t75" style="width:19.4pt;height:18.15pt" o:ole="">
            <v:imagedata r:id="rId177" o:title=""/>
          </v:shape>
          <o:OLEObject Type="Embed" ProgID="Equation.DSMT4" ShapeID="_x0000_i1104" DrawAspect="Content" ObjectID="_1438650022" r:id="rId178"/>
        </w:object>
      </w:r>
      <w:r>
        <w:t xml:space="preserve">, </w:t>
      </w:r>
      <w:r w:rsidRPr="00E3387B">
        <w:rPr>
          <w:position w:val="-12"/>
        </w:rPr>
        <w:object w:dxaOrig="340" w:dyaOrig="360">
          <v:shape id="_x0000_i1105" type="#_x0000_t75" style="width:16.9pt;height:18.15pt" o:ole="">
            <v:imagedata r:id="rId179" o:title=""/>
          </v:shape>
          <o:OLEObject Type="Embed" ProgID="Equation.DSMT4" ShapeID="_x0000_i1105" DrawAspect="Content" ObjectID="_1438650023" r:id="rId180"/>
        </w:object>
      </w:r>
      <w:r>
        <w:t xml:space="preserve"> vertes ir Holo konstantą </w:t>
      </w:r>
      <w:r>
        <w:rPr>
          <w:i/>
          <w:iCs/>
        </w:rPr>
        <w:t>R</w:t>
      </w:r>
      <w:r>
        <w:t xml:space="preserve">. Tada, pasinaudoję sąryšiais </w:t>
      </w:r>
    </w:p>
    <w:p w:rsidR="00FB1D9D" w:rsidRDefault="008B6E71" w:rsidP="00FB1D9D">
      <w:r>
        <w:tab/>
      </w:r>
      <w:r>
        <w:tab/>
      </w:r>
      <w:r w:rsidRPr="00E3387B">
        <w:rPr>
          <w:position w:val="-14"/>
        </w:rPr>
        <w:object w:dxaOrig="1460" w:dyaOrig="400">
          <v:shape id="_x0000_i1106" type="#_x0000_t75" style="width:72.65pt;height:20.05pt" o:ole="">
            <v:imagedata r:id="rId181" o:title=""/>
          </v:shape>
          <o:OLEObject Type="Embed" ProgID="Equation.DSMT4" ShapeID="_x0000_i1106" DrawAspect="Content" ObjectID="_1438650024" r:id="rId182"/>
        </w:object>
      </w:r>
      <w:r>
        <w:t xml:space="preserve"> </w:t>
      </w:r>
      <w:r>
        <w:tab/>
      </w:r>
      <w:r>
        <w:tab/>
      </w:r>
    </w:p>
    <w:p w:rsidR="008B6E71" w:rsidRDefault="008B6E71" w:rsidP="00FB1D9D">
      <w:r>
        <w:t>ir</w:t>
      </w:r>
      <w:r>
        <w:tab/>
      </w:r>
      <w:r>
        <w:tab/>
      </w:r>
      <w:r w:rsidRPr="00E3387B">
        <w:rPr>
          <w:position w:val="-14"/>
        </w:rPr>
        <w:object w:dxaOrig="1420" w:dyaOrig="420">
          <v:shape id="_x0000_i1107" type="#_x0000_t75" style="width:71.35pt;height:20.65pt" o:ole="">
            <v:imagedata r:id="rId183" o:title=""/>
          </v:shape>
          <o:OLEObject Type="Embed" ProgID="Equation.DSMT4" ShapeID="_x0000_i1107" DrawAspect="Content" ObjectID="_1438650025" r:id="rId184"/>
        </w:object>
      </w:r>
      <w:r w:rsidR="00FB1D9D">
        <w:t xml:space="preserve"> </w:t>
      </w:r>
      <w:r w:rsidR="00FB1D9D">
        <w:tab/>
      </w:r>
      <w:r>
        <w:t>(begalinių matmenų bandiniui)</w:t>
      </w:r>
    </w:p>
    <w:p w:rsidR="008B6E71" w:rsidRDefault="008B6E71" w:rsidP="00FB1D9D">
      <w:r>
        <w:t xml:space="preserve">arba </w:t>
      </w:r>
      <w:r>
        <w:tab/>
      </w:r>
      <w:r>
        <w:tab/>
      </w:r>
      <w:r w:rsidRPr="00E3387B">
        <w:rPr>
          <w:position w:val="-18"/>
        </w:rPr>
        <w:object w:dxaOrig="2500" w:dyaOrig="480">
          <v:shape id="_x0000_i1108" type="#_x0000_t75" style="width:124.6pt;height:24.4pt" o:ole="">
            <v:imagedata r:id="rId185" o:title=""/>
          </v:shape>
          <o:OLEObject Type="Embed" ProgID="Equation.DSMT4" ShapeID="_x0000_i1108" DrawAspect="Content" ObjectID="_1438650026" r:id="rId186"/>
        </w:object>
      </w:r>
      <w:r>
        <w:t xml:space="preserve"> </w:t>
      </w:r>
      <w:r>
        <w:tab/>
        <w:t>(baigtinių matmenų bandiniui),</w:t>
      </w:r>
    </w:p>
    <w:p w:rsidR="001654FD" w:rsidRDefault="008B6E71" w:rsidP="00FB1D9D">
      <w:r>
        <w:t>galime apskaičiuoti krūvininkų dreifinį judrį</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1654FD" w:rsidTr="00EA7204">
        <w:tc>
          <w:tcPr>
            <w:tcW w:w="750" w:type="pct"/>
          </w:tcPr>
          <w:p w:rsidR="001654FD" w:rsidRDefault="001654FD" w:rsidP="00F154BD">
            <w:pPr>
              <w:pStyle w:val="Caption"/>
              <w:ind w:firstLine="0"/>
            </w:pPr>
          </w:p>
        </w:tc>
        <w:tc>
          <w:tcPr>
            <w:tcW w:w="3500" w:type="pct"/>
            <w:vAlign w:val="center"/>
          </w:tcPr>
          <w:p w:rsidR="001654FD" w:rsidRDefault="001654FD" w:rsidP="00EA7204">
            <w:pPr>
              <w:pStyle w:val="Caption"/>
              <w:ind w:firstLine="0"/>
              <w:jc w:val="center"/>
            </w:pPr>
            <w:r w:rsidRPr="00E3387B">
              <w:rPr>
                <w:position w:val="-34"/>
              </w:rPr>
              <w:object w:dxaOrig="2079" w:dyaOrig="780">
                <v:shape id="_x0000_i1109" type="#_x0000_t75" style="width:103.95pt;height:39.45pt" o:ole="">
                  <v:imagedata r:id="rId187" o:title=""/>
                </v:shape>
                <o:OLEObject Type="Embed" ProgID="Equation.DSMT4" ShapeID="_x0000_i1109" DrawAspect="Content" ObjectID="_1438650027" r:id="rId188"/>
              </w:object>
            </w:r>
          </w:p>
        </w:tc>
        <w:tc>
          <w:tcPr>
            <w:tcW w:w="750" w:type="pct"/>
            <w:vAlign w:val="center"/>
          </w:tcPr>
          <w:p w:rsidR="001654FD" w:rsidRDefault="001654FD" w:rsidP="001654FD">
            <w:pPr>
              <w:pStyle w:val="Caption"/>
              <w:numPr>
                <w:ilvl w:val="0"/>
                <w:numId w:val="29"/>
              </w:numPr>
              <w:spacing w:line="360" w:lineRule="auto"/>
              <w:jc w:val="right"/>
            </w:pPr>
          </w:p>
        </w:tc>
      </w:tr>
    </w:tbl>
    <w:p w:rsidR="008B6E71" w:rsidRDefault="008B6E71" w:rsidP="00FB1D9D">
      <w:r>
        <w:lastRenderedPageBreak/>
        <w:t>Taip pat galime išreikšti judrių santykius</w:t>
      </w:r>
    </w:p>
    <w:p w:rsidR="008B6E71" w:rsidRDefault="008B6E71" w:rsidP="00FB1D9D">
      <w:pPr>
        <w:ind w:left="1296" w:firstLine="1296"/>
      </w:pPr>
      <w:r w:rsidRPr="00E3387B">
        <w:rPr>
          <w:position w:val="-34"/>
        </w:rPr>
        <w:object w:dxaOrig="2120" w:dyaOrig="780">
          <v:shape id="_x0000_i1110" type="#_x0000_t75" style="width:106.45pt;height:39.45pt" o:ole="">
            <v:imagedata r:id="rId189" o:title=""/>
          </v:shape>
          <o:OLEObject Type="Embed" ProgID="Equation.DSMT4" ShapeID="_x0000_i1110" DrawAspect="Content" ObjectID="_1438650028" r:id="rId190"/>
        </w:object>
      </w:r>
      <w:r w:rsidR="00FB1D9D">
        <w:t xml:space="preserve"> </w:t>
      </w:r>
      <w:r w:rsidR="00FB1D9D">
        <w:tab/>
        <w:t xml:space="preserve">          </w:t>
      </w:r>
      <w:r>
        <w:t>(begalinių matmenų bandiniui)</w:t>
      </w:r>
    </w:p>
    <w:p w:rsidR="008B6E71" w:rsidRDefault="008B6E71" w:rsidP="00FB1D9D">
      <w:r>
        <w:t xml:space="preserve">arba </w:t>
      </w:r>
      <w:r>
        <w:tab/>
      </w:r>
      <w:r>
        <w:tab/>
      </w:r>
      <w:r w:rsidRPr="00E3387B">
        <w:rPr>
          <w:position w:val="-34"/>
        </w:rPr>
        <w:object w:dxaOrig="2860" w:dyaOrig="800">
          <v:shape id="_x0000_i1111" type="#_x0000_t75" style="width:143.35pt;height:40.05pt" o:ole="">
            <v:imagedata r:id="rId191" o:title=""/>
          </v:shape>
          <o:OLEObject Type="Embed" ProgID="Equation.DSMT4" ShapeID="_x0000_i1111" DrawAspect="Content" ObjectID="_1438650029" r:id="rId192"/>
        </w:object>
      </w:r>
      <w:r w:rsidR="00FB1D9D">
        <w:t xml:space="preserve">      </w:t>
      </w:r>
      <w:r>
        <w:t>(baigtinių matmenų bandiniui)</w:t>
      </w:r>
    </w:p>
    <w:p w:rsidR="00FB1D9D" w:rsidRDefault="00FB1D9D" w:rsidP="00FB1D9D"/>
    <w:p w:rsidR="001654FD" w:rsidRDefault="008B6E71" w:rsidP="00FB1D9D">
      <w:r>
        <w:t xml:space="preserve">ir, suradę jų skaitines vertes, iš </w:t>
      </w:r>
      <w:r w:rsidR="00FB1D9D" w:rsidRPr="00FB1D9D">
        <w:rPr>
          <w:i/>
        </w:rPr>
        <w:t>2 lentelės</w:t>
      </w:r>
      <w:r>
        <w:t xml:space="preserve"> galime nustatyti tiriamajame bandinyje vyraujantį krūvininkų sklaidos mechanizmą, jam atitinkančias Holo faktoriaus </w:t>
      </w:r>
      <w:r>
        <w:rPr>
          <w:i/>
          <w:iCs/>
        </w:rPr>
        <w:t>A</w:t>
      </w:r>
      <w:r>
        <w:t xml:space="preserve"> ir kitų pataisos koeficientų vertes bei apskaičiuoti krūvininkų dreifinį judrį:</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3"/>
        <w:gridCol w:w="6501"/>
        <w:gridCol w:w="1393"/>
      </w:tblGrid>
      <w:tr w:rsidR="001654FD" w:rsidTr="00EA7204">
        <w:tc>
          <w:tcPr>
            <w:tcW w:w="750" w:type="pct"/>
          </w:tcPr>
          <w:p w:rsidR="001654FD" w:rsidRDefault="001654FD" w:rsidP="00F154BD">
            <w:pPr>
              <w:pStyle w:val="Caption"/>
              <w:ind w:firstLine="0"/>
            </w:pPr>
          </w:p>
        </w:tc>
        <w:tc>
          <w:tcPr>
            <w:tcW w:w="3500" w:type="pct"/>
            <w:vAlign w:val="center"/>
          </w:tcPr>
          <w:p w:rsidR="001654FD" w:rsidRDefault="001654FD" w:rsidP="00EA7204">
            <w:pPr>
              <w:pStyle w:val="Caption"/>
              <w:ind w:firstLine="0"/>
              <w:jc w:val="center"/>
            </w:pPr>
            <w:r w:rsidRPr="00E3387B">
              <w:rPr>
                <w:position w:val="-24"/>
              </w:rPr>
              <w:object w:dxaOrig="940" w:dyaOrig="620">
                <v:shape id="_x0000_i1112" type="#_x0000_t75" style="width:46.95pt;height:31.3pt" o:ole="">
                  <v:imagedata r:id="rId193" o:title=""/>
                </v:shape>
                <o:OLEObject Type="Embed" ProgID="Equation.DSMT4" ShapeID="_x0000_i1112" DrawAspect="Content" ObjectID="_1438650030" r:id="rId194"/>
              </w:object>
            </w:r>
          </w:p>
        </w:tc>
        <w:tc>
          <w:tcPr>
            <w:tcW w:w="750" w:type="pct"/>
            <w:vAlign w:val="center"/>
          </w:tcPr>
          <w:p w:rsidR="001654FD" w:rsidRDefault="001654FD" w:rsidP="001654FD">
            <w:pPr>
              <w:pStyle w:val="Caption"/>
              <w:numPr>
                <w:ilvl w:val="0"/>
                <w:numId w:val="29"/>
              </w:numPr>
              <w:spacing w:line="360" w:lineRule="auto"/>
              <w:jc w:val="right"/>
            </w:pPr>
          </w:p>
        </w:tc>
      </w:tr>
      <w:tr w:rsidR="001654FD" w:rsidTr="00EA7204">
        <w:tc>
          <w:tcPr>
            <w:tcW w:w="750" w:type="pct"/>
          </w:tcPr>
          <w:p w:rsidR="001654FD" w:rsidRPr="001654FD" w:rsidRDefault="001654FD" w:rsidP="00F154BD">
            <w:pPr>
              <w:pStyle w:val="Caption"/>
              <w:ind w:firstLine="0"/>
              <w:rPr>
                <w:b w:val="0"/>
              </w:rPr>
            </w:pPr>
            <w:r w:rsidRPr="001654FD">
              <w:rPr>
                <w:b w:val="0"/>
                <w:sz w:val="24"/>
              </w:rPr>
              <w:t>ir jų tankį</w:t>
            </w:r>
          </w:p>
        </w:tc>
        <w:tc>
          <w:tcPr>
            <w:tcW w:w="3500" w:type="pct"/>
            <w:vAlign w:val="center"/>
          </w:tcPr>
          <w:p w:rsidR="001654FD" w:rsidRDefault="001654FD" w:rsidP="00EA7204">
            <w:pPr>
              <w:pStyle w:val="Caption"/>
              <w:ind w:firstLine="0"/>
              <w:jc w:val="center"/>
            </w:pPr>
            <w:r w:rsidRPr="00E3387B">
              <w:rPr>
                <w:position w:val="-24"/>
              </w:rPr>
              <w:object w:dxaOrig="780" w:dyaOrig="620">
                <v:shape id="_x0000_i1113" type="#_x0000_t75" style="width:39.45pt;height:31.3pt" o:ole="">
                  <v:imagedata r:id="rId195" o:title=""/>
                </v:shape>
                <o:OLEObject Type="Embed" ProgID="Equation.DSMT4" ShapeID="_x0000_i1113" DrawAspect="Content" ObjectID="_1438650031" r:id="rId196"/>
              </w:object>
            </w:r>
          </w:p>
        </w:tc>
        <w:tc>
          <w:tcPr>
            <w:tcW w:w="750" w:type="pct"/>
            <w:vAlign w:val="center"/>
          </w:tcPr>
          <w:p w:rsidR="001654FD" w:rsidRDefault="001654FD" w:rsidP="001654FD">
            <w:pPr>
              <w:pStyle w:val="Caption"/>
              <w:numPr>
                <w:ilvl w:val="0"/>
                <w:numId w:val="29"/>
              </w:numPr>
              <w:spacing w:line="360" w:lineRule="auto"/>
              <w:jc w:val="right"/>
            </w:pPr>
          </w:p>
        </w:tc>
      </w:tr>
    </w:tbl>
    <w:p w:rsidR="008B6E71" w:rsidRDefault="008B6E71" w:rsidP="008B6E71"/>
    <w:p w:rsidR="008B6E71" w:rsidRPr="00FB1D9D" w:rsidRDefault="008B6E71" w:rsidP="00FB1D9D">
      <w:pPr>
        <w:rPr>
          <w:i/>
        </w:rPr>
      </w:pPr>
      <w:r w:rsidRPr="00FB1D9D">
        <w:rPr>
          <w:i/>
        </w:rPr>
        <w:t>2 lentelė. Holo faktoriaus ir kitų pataisos koeficientų sąryšis su krūvininkų sklaidos mechanizmais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9"/>
        <w:gridCol w:w="1799"/>
        <w:gridCol w:w="1799"/>
        <w:gridCol w:w="1800"/>
        <w:gridCol w:w="1800"/>
      </w:tblGrid>
      <w:tr w:rsidR="008B6E71" w:rsidTr="00EE7BEF">
        <w:tc>
          <w:tcPr>
            <w:tcW w:w="1799" w:type="dxa"/>
          </w:tcPr>
          <w:p w:rsidR="008B6E71" w:rsidRDefault="008B6E71" w:rsidP="00EE7BEF">
            <w:pPr>
              <w:pStyle w:val="Title"/>
              <w:ind w:firstLine="0"/>
              <w:rPr>
                <w:rFonts w:cs="Times New Roman"/>
                <w:b w:val="0"/>
                <w:bCs/>
                <w:sz w:val="24"/>
              </w:rPr>
            </w:pPr>
            <w:r>
              <w:rPr>
                <w:rFonts w:cs="Times New Roman"/>
                <w:b w:val="0"/>
                <w:bCs/>
                <w:sz w:val="24"/>
              </w:rPr>
              <w:t>Sklaidos mechanizmas</w:t>
            </w:r>
          </w:p>
        </w:tc>
        <w:tc>
          <w:tcPr>
            <w:tcW w:w="1799" w:type="dxa"/>
          </w:tcPr>
          <w:p w:rsidR="008B6E71" w:rsidRDefault="008B6E71" w:rsidP="00EE7BEF">
            <w:pPr>
              <w:pStyle w:val="Title"/>
              <w:ind w:firstLine="0"/>
              <w:rPr>
                <w:rFonts w:cs="Times New Roman"/>
                <w:b w:val="0"/>
                <w:bCs/>
                <w:sz w:val="24"/>
              </w:rPr>
            </w:pPr>
            <w:r>
              <w:rPr>
                <w:rFonts w:cs="Times New Roman"/>
                <w:b w:val="0"/>
                <w:bCs/>
                <w:sz w:val="24"/>
              </w:rPr>
              <w:t>Neutralios priemaišos</w:t>
            </w:r>
          </w:p>
        </w:tc>
        <w:tc>
          <w:tcPr>
            <w:tcW w:w="1799" w:type="dxa"/>
          </w:tcPr>
          <w:p w:rsidR="008B6E71" w:rsidRDefault="008B6E71" w:rsidP="00EE7BEF">
            <w:pPr>
              <w:pStyle w:val="Title"/>
              <w:ind w:firstLine="0"/>
              <w:rPr>
                <w:rFonts w:cs="Times New Roman"/>
                <w:b w:val="0"/>
                <w:bCs/>
                <w:sz w:val="24"/>
              </w:rPr>
            </w:pPr>
            <w:r>
              <w:rPr>
                <w:rFonts w:cs="Times New Roman"/>
                <w:b w:val="0"/>
                <w:bCs/>
                <w:sz w:val="24"/>
              </w:rPr>
              <w:t>Deformacinis akustinis</w:t>
            </w:r>
          </w:p>
        </w:tc>
        <w:tc>
          <w:tcPr>
            <w:tcW w:w="1800" w:type="dxa"/>
          </w:tcPr>
          <w:p w:rsidR="008B6E71" w:rsidRDefault="008B6E71" w:rsidP="00EE7BEF">
            <w:pPr>
              <w:pStyle w:val="Title"/>
              <w:ind w:firstLine="0"/>
              <w:rPr>
                <w:rFonts w:cs="Times New Roman"/>
                <w:b w:val="0"/>
                <w:bCs/>
                <w:sz w:val="24"/>
              </w:rPr>
            </w:pPr>
            <w:r>
              <w:rPr>
                <w:rFonts w:cs="Times New Roman"/>
                <w:b w:val="0"/>
                <w:bCs/>
                <w:sz w:val="24"/>
              </w:rPr>
              <w:t>Poliarinis optinis</w:t>
            </w:r>
          </w:p>
        </w:tc>
        <w:tc>
          <w:tcPr>
            <w:tcW w:w="1800" w:type="dxa"/>
          </w:tcPr>
          <w:p w:rsidR="008B6E71" w:rsidRDefault="008B6E71" w:rsidP="00EE7BEF">
            <w:pPr>
              <w:pStyle w:val="Title"/>
              <w:ind w:firstLine="0"/>
              <w:rPr>
                <w:rFonts w:cs="Times New Roman"/>
                <w:b w:val="0"/>
                <w:bCs/>
                <w:sz w:val="24"/>
              </w:rPr>
            </w:pPr>
            <w:r>
              <w:rPr>
                <w:rFonts w:cs="Times New Roman"/>
                <w:b w:val="0"/>
                <w:bCs/>
                <w:sz w:val="24"/>
              </w:rPr>
              <w:t>Jonizuotos priemaišos</w:t>
            </w:r>
          </w:p>
        </w:tc>
      </w:tr>
      <w:tr w:rsidR="008B6E71" w:rsidTr="00EE7BEF">
        <w:tc>
          <w:tcPr>
            <w:tcW w:w="1799" w:type="dxa"/>
          </w:tcPr>
          <w:p w:rsidR="008B6E71" w:rsidRDefault="008B6E71" w:rsidP="00EE7BEF">
            <w:pPr>
              <w:pStyle w:val="Title"/>
              <w:ind w:firstLine="0"/>
              <w:rPr>
                <w:rFonts w:cs="Times New Roman"/>
                <w:b w:val="0"/>
                <w:bCs/>
                <w:sz w:val="24"/>
              </w:rPr>
            </w:pPr>
            <w:r>
              <w:rPr>
                <w:rFonts w:cs="Times New Roman"/>
                <w:b w:val="0"/>
                <w:bCs/>
                <w:sz w:val="24"/>
              </w:rPr>
              <w:t>p</w:t>
            </w:r>
          </w:p>
        </w:tc>
        <w:tc>
          <w:tcPr>
            <w:tcW w:w="1799" w:type="dxa"/>
          </w:tcPr>
          <w:p w:rsidR="008B6E71" w:rsidRDefault="008B6E71" w:rsidP="00EE7BEF">
            <w:pPr>
              <w:pStyle w:val="Title"/>
              <w:ind w:firstLine="0"/>
              <w:rPr>
                <w:rFonts w:cs="Times New Roman"/>
                <w:b w:val="0"/>
                <w:bCs/>
                <w:sz w:val="24"/>
              </w:rPr>
            </w:pPr>
            <w:r>
              <w:rPr>
                <w:rFonts w:cs="Times New Roman"/>
                <w:b w:val="0"/>
                <w:bCs/>
                <w:sz w:val="24"/>
              </w:rPr>
              <w:t>0</w:t>
            </w:r>
          </w:p>
        </w:tc>
        <w:tc>
          <w:tcPr>
            <w:tcW w:w="1799" w:type="dxa"/>
          </w:tcPr>
          <w:p w:rsidR="008B6E71" w:rsidRDefault="008B6E71" w:rsidP="00EE7BEF">
            <w:pPr>
              <w:pStyle w:val="Title"/>
              <w:ind w:firstLine="0"/>
              <w:rPr>
                <w:rFonts w:cs="Times New Roman"/>
                <w:b w:val="0"/>
                <w:bCs/>
                <w:sz w:val="24"/>
              </w:rPr>
            </w:pPr>
            <w:r>
              <w:rPr>
                <w:rFonts w:cs="Times New Roman"/>
                <w:b w:val="0"/>
                <w:bCs/>
                <w:sz w:val="24"/>
              </w:rPr>
              <w:t>-1/2</w:t>
            </w:r>
          </w:p>
        </w:tc>
        <w:tc>
          <w:tcPr>
            <w:tcW w:w="1800" w:type="dxa"/>
          </w:tcPr>
          <w:p w:rsidR="008B6E71" w:rsidRDefault="008B6E71" w:rsidP="00EE7BEF">
            <w:pPr>
              <w:pStyle w:val="Title"/>
              <w:ind w:firstLine="0"/>
              <w:rPr>
                <w:rFonts w:cs="Times New Roman"/>
                <w:b w:val="0"/>
                <w:bCs/>
                <w:sz w:val="24"/>
              </w:rPr>
            </w:pPr>
            <w:r>
              <w:rPr>
                <w:rFonts w:cs="Times New Roman"/>
                <w:b w:val="0"/>
                <w:bCs/>
                <w:sz w:val="24"/>
              </w:rPr>
              <w:t>1/2</w:t>
            </w:r>
          </w:p>
        </w:tc>
        <w:tc>
          <w:tcPr>
            <w:tcW w:w="1800" w:type="dxa"/>
          </w:tcPr>
          <w:p w:rsidR="008B6E71" w:rsidRDefault="008B6E71" w:rsidP="00EE7BEF">
            <w:pPr>
              <w:pStyle w:val="Title"/>
              <w:ind w:firstLine="0"/>
              <w:rPr>
                <w:rFonts w:cs="Times New Roman"/>
                <w:b w:val="0"/>
                <w:bCs/>
                <w:sz w:val="24"/>
              </w:rPr>
            </w:pPr>
            <w:r>
              <w:rPr>
                <w:rFonts w:cs="Times New Roman"/>
                <w:b w:val="0"/>
                <w:bCs/>
                <w:sz w:val="24"/>
              </w:rPr>
              <w:t>3/2</w:t>
            </w:r>
          </w:p>
        </w:tc>
      </w:tr>
      <w:tr w:rsidR="008B6E71" w:rsidTr="00EE7BEF">
        <w:tc>
          <w:tcPr>
            <w:tcW w:w="1799" w:type="dxa"/>
          </w:tcPr>
          <w:p w:rsidR="008B6E71" w:rsidRDefault="008B6E71" w:rsidP="00EE7BEF">
            <w:pPr>
              <w:pStyle w:val="Title"/>
              <w:ind w:firstLine="0"/>
              <w:rPr>
                <w:rFonts w:cs="Times New Roman"/>
                <w:b w:val="0"/>
                <w:bCs/>
                <w:i/>
                <w:iCs/>
                <w:sz w:val="24"/>
              </w:rPr>
            </w:pPr>
            <w:r>
              <w:rPr>
                <w:rFonts w:cs="Times New Roman"/>
                <w:b w:val="0"/>
                <w:bCs/>
                <w:i/>
                <w:iCs/>
                <w:sz w:val="24"/>
              </w:rPr>
              <w:t>A</w:t>
            </w:r>
          </w:p>
        </w:tc>
        <w:tc>
          <w:tcPr>
            <w:tcW w:w="1799" w:type="dxa"/>
          </w:tcPr>
          <w:p w:rsidR="008B6E71" w:rsidRDefault="008B6E71" w:rsidP="00EE7BEF">
            <w:pPr>
              <w:pStyle w:val="Title"/>
              <w:ind w:firstLine="0"/>
              <w:rPr>
                <w:rFonts w:cs="Times New Roman"/>
                <w:b w:val="0"/>
                <w:bCs/>
                <w:sz w:val="24"/>
              </w:rPr>
            </w:pPr>
            <w:r>
              <w:rPr>
                <w:rFonts w:cs="Times New Roman"/>
                <w:b w:val="0"/>
                <w:bCs/>
                <w:sz w:val="24"/>
              </w:rPr>
              <w:t>1</w:t>
            </w:r>
          </w:p>
        </w:tc>
        <w:tc>
          <w:tcPr>
            <w:tcW w:w="1799" w:type="dxa"/>
          </w:tcPr>
          <w:p w:rsidR="008B6E71" w:rsidRDefault="008B6E71" w:rsidP="00EE7BEF">
            <w:pPr>
              <w:pStyle w:val="Title"/>
              <w:ind w:firstLine="0"/>
              <w:rPr>
                <w:rFonts w:cs="Times New Roman"/>
                <w:b w:val="0"/>
                <w:bCs/>
                <w:sz w:val="24"/>
              </w:rPr>
            </w:pPr>
            <w:r>
              <w:rPr>
                <w:rFonts w:cs="Times New Roman"/>
                <w:b w:val="0"/>
                <w:bCs/>
                <w:sz w:val="24"/>
              </w:rPr>
              <w:t>1,18</w:t>
            </w:r>
          </w:p>
        </w:tc>
        <w:tc>
          <w:tcPr>
            <w:tcW w:w="1800" w:type="dxa"/>
          </w:tcPr>
          <w:p w:rsidR="008B6E71" w:rsidRDefault="008B6E71" w:rsidP="00EE7BEF">
            <w:pPr>
              <w:pStyle w:val="Title"/>
              <w:ind w:firstLine="0"/>
              <w:rPr>
                <w:rFonts w:cs="Times New Roman"/>
                <w:b w:val="0"/>
                <w:bCs/>
                <w:sz w:val="24"/>
              </w:rPr>
            </w:pPr>
            <w:r>
              <w:rPr>
                <w:rFonts w:cs="Times New Roman"/>
                <w:b w:val="0"/>
                <w:bCs/>
                <w:sz w:val="24"/>
              </w:rPr>
              <w:t>1,13</w:t>
            </w:r>
          </w:p>
        </w:tc>
        <w:tc>
          <w:tcPr>
            <w:tcW w:w="1800" w:type="dxa"/>
          </w:tcPr>
          <w:p w:rsidR="008B6E71" w:rsidRDefault="008B6E71" w:rsidP="00EE7BEF">
            <w:pPr>
              <w:pStyle w:val="Title"/>
              <w:ind w:firstLine="0"/>
              <w:rPr>
                <w:rFonts w:cs="Times New Roman"/>
                <w:b w:val="0"/>
                <w:bCs/>
                <w:sz w:val="24"/>
              </w:rPr>
            </w:pPr>
            <w:r>
              <w:rPr>
                <w:rFonts w:cs="Times New Roman"/>
                <w:b w:val="0"/>
                <w:bCs/>
                <w:sz w:val="24"/>
              </w:rPr>
              <w:t>1,93</w:t>
            </w:r>
          </w:p>
        </w:tc>
      </w:tr>
      <w:tr w:rsidR="008B6E71" w:rsidTr="00EE7BEF">
        <w:tc>
          <w:tcPr>
            <w:tcW w:w="1799" w:type="dxa"/>
          </w:tcPr>
          <w:p w:rsidR="008B6E71" w:rsidRDefault="008B6E71" w:rsidP="00EE7BEF">
            <w:pPr>
              <w:pStyle w:val="Title"/>
              <w:ind w:firstLine="0"/>
              <w:rPr>
                <w:rFonts w:cs="Times New Roman"/>
                <w:b w:val="0"/>
                <w:bCs/>
                <w:sz w:val="24"/>
                <w:vertAlign w:val="superscript"/>
              </w:rPr>
            </w:pPr>
            <w:r>
              <w:rPr>
                <w:rFonts w:cs="Times New Roman"/>
                <w:b w:val="0"/>
                <w:bCs/>
                <w:i/>
                <w:iCs/>
                <w:sz w:val="24"/>
              </w:rPr>
              <w:t>A</w:t>
            </w:r>
            <w:r>
              <w:rPr>
                <w:rFonts w:cs="Times New Roman"/>
                <w:b w:val="0"/>
                <w:bCs/>
                <w:sz w:val="24"/>
                <w:vertAlign w:val="superscript"/>
              </w:rPr>
              <w:t>2</w:t>
            </w:r>
          </w:p>
        </w:tc>
        <w:tc>
          <w:tcPr>
            <w:tcW w:w="1799" w:type="dxa"/>
          </w:tcPr>
          <w:p w:rsidR="008B6E71" w:rsidRDefault="008B6E71" w:rsidP="00EE7BEF">
            <w:pPr>
              <w:pStyle w:val="Title"/>
              <w:ind w:firstLine="0"/>
              <w:rPr>
                <w:rFonts w:cs="Times New Roman"/>
                <w:b w:val="0"/>
                <w:bCs/>
                <w:sz w:val="24"/>
              </w:rPr>
            </w:pPr>
            <w:r>
              <w:rPr>
                <w:rFonts w:cs="Times New Roman"/>
                <w:b w:val="0"/>
                <w:bCs/>
                <w:sz w:val="24"/>
              </w:rPr>
              <w:t>1</w:t>
            </w:r>
          </w:p>
        </w:tc>
        <w:tc>
          <w:tcPr>
            <w:tcW w:w="1799" w:type="dxa"/>
          </w:tcPr>
          <w:p w:rsidR="008B6E71" w:rsidRDefault="008B6E71" w:rsidP="00EE7BEF">
            <w:pPr>
              <w:pStyle w:val="Title"/>
              <w:ind w:firstLine="0"/>
              <w:rPr>
                <w:rFonts w:cs="Times New Roman"/>
                <w:b w:val="0"/>
                <w:bCs/>
                <w:sz w:val="24"/>
              </w:rPr>
            </w:pPr>
            <w:r>
              <w:rPr>
                <w:rFonts w:cs="Times New Roman"/>
                <w:b w:val="0"/>
                <w:bCs/>
                <w:sz w:val="24"/>
              </w:rPr>
              <w:t>1,39</w:t>
            </w:r>
          </w:p>
        </w:tc>
        <w:tc>
          <w:tcPr>
            <w:tcW w:w="1800" w:type="dxa"/>
          </w:tcPr>
          <w:p w:rsidR="008B6E71" w:rsidRDefault="008B6E71" w:rsidP="00EE7BEF">
            <w:pPr>
              <w:pStyle w:val="Title"/>
              <w:ind w:firstLine="0"/>
              <w:rPr>
                <w:rFonts w:cs="Times New Roman"/>
                <w:b w:val="0"/>
                <w:bCs/>
                <w:sz w:val="24"/>
              </w:rPr>
            </w:pPr>
            <w:r>
              <w:rPr>
                <w:rFonts w:cs="Times New Roman"/>
                <w:b w:val="0"/>
                <w:bCs/>
                <w:sz w:val="24"/>
              </w:rPr>
              <w:t>1,275</w:t>
            </w:r>
          </w:p>
        </w:tc>
        <w:tc>
          <w:tcPr>
            <w:tcW w:w="1800" w:type="dxa"/>
          </w:tcPr>
          <w:p w:rsidR="008B6E71" w:rsidRDefault="008B6E71" w:rsidP="00EE7BEF">
            <w:pPr>
              <w:pStyle w:val="Title"/>
              <w:ind w:firstLine="0"/>
              <w:rPr>
                <w:rFonts w:cs="Times New Roman"/>
                <w:b w:val="0"/>
                <w:bCs/>
                <w:sz w:val="24"/>
              </w:rPr>
            </w:pPr>
            <w:r>
              <w:rPr>
                <w:rFonts w:cs="Times New Roman"/>
                <w:b w:val="0"/>
                <w:bCs/>
                <w:sz w:val="24"/>
              </w:rPr>
              <w:t>3,7</w:t>
            </w:r>
          </w:p>
        </w:tc>
      </w:tr>
      <w:tr w:rsidR="008B6E71" w:rsidTr="00EE7BEF">
        <w:tc>
          <w:tcPr>
            <w:tcW w:w="1799" w:type="dxa"/>
          </w:tcPr>
          <w:p w:rsidR="008B6E71" w:rsidRDefault="008B6E71" w:rsidP="00EE7BEF">
            <w:pPr>
              <w:pStyle w:val="Title"/>
              <w:ind w:firstLine="0"/>
              <w:rPr>
                <w:rFonts w:cs="Times New Roman"/>
                <w:b w:val="0"/>
                <w:bCs/>
                <w:i/>
                <w:iCs/>
                <w:sz w:val="24"/>
              </w:rPr>
            </w:pPr>
            <w:r>
              <w:rPr>
                <w:rFonts w:cs="Times New Roman"/>
                <w:b w:val="0"/>
                <w:bCs/>
                <w:i/>
                <w:iCs/>
                <w:sz w:val="24"/>
              </w:rPr>
              <w:t>C</w:t>
            </w:r>
          </w:p>
        </w:tc>
        <w:tc>
          <w:tcPr>
            <w:tcW w:w="1799" w:type="dxa"/>
          </w:tcPr>
          <w:p w:rsidR="008B6E71" w:rsidRDefault="008B6E71" w:rsidP="00EE7BEF">
            <w:pPr>
              <w:pStyle w:val="Title"/>
              <w:ind w:firstLine="0"/>
              <w:rPr>
                <w:rFonts w:cs="Times New Roman"/>
                <w:b w:val="0"/>
                <w:bCs/>
                <w:sz w:val="24"/>
              </w:rPr>
            </w:pPr>
            <w:r>
              <w:rPr>
                <w:rFonts w:cs="Times New Roman"/>
                <w:b w:val="0"/>
                <w:bCs/>
                <w:sz w:val="24"/>
              </w:rPr>
              <w:t>1</w:t>
            </w:r>
          </w:p>
        </w:tc>
        <w:tc>
          <w:tcPr>
            <w:tcW w:w="1799" w:type="dxa"/>
          </w:tcPr>
          <w:p w:rsidR="008B6E71" w:rsidRDefault="008B6E71" w:rsidP="00EE7BEF">
            <w:pPr>
              <w:pStyle w:val="Title"/>
              <w:ind w:firstLine="0"/>
              <w:rPr>
                <w:rFonts w:cs="Times New Roman"/>
                <w:b w:val="0"/>
                <w:bCs/>
                <w:sz w:val="24"/>
              </w:rPr>
            </w:pPr>
            <w:r>
              <w:rPr>
                <w:rFonts w:cs="Times New Roman"/>
                <w:b w:val="0"/>
                <w:bCs/>
                <w:sz w:val="24"/>
              </w:rPr>
              <w:t>1,77</w:t>
            </w:r>
          </w:p>
        </w:tc>
        <w:tc>
          <w:tcPr>
            <w:tcW w:w="1800" w:type="dxa"/>
          </w:tcPr>
          <w:p w:rsidR="008B6E71" w:rsidRDefault="008B6E71" w:rsidP="00EE7BEF">
            <w:pPr>
              <w:pStyle w:val="Title"/>
              <w:ind w:firstLine="0"/>
              <w:rPr>
                <w:rFonts w:cs="Times New Roman"/>
                <w:b w:val="0"/>
                <w:bCs/>
                <w:sz w:val="24"/>
              </w:rPr>
            </w:pPr>
            <w:r>
              <w:rPr>
                <w:rFonts w:cs="Times New Roman"/>
                <w:b w:val="0"/>
                <w:bCs/>
                <w:sz w:val="24"/>
              </w:rPr>
              <w:t>1,33</w:t>
            </w:r>
          </w:p>
        </w:tc>
        <w:tc>
          <w:tcPr>
            <w:tcW w:w="1800" w:type="dxa"/>
          </w:tcPr>
          <w:p w:rsidR="008B6E71" w:rsidRDefault="008B6E71" w:rsidP="00EE7BEF">
            <w:pPr>
              <w:pStyle w:val="Title"/>
              <w:ind w:firstLine="0"/>
              <w:rPr>
                <w:rFonts w:cs="Times New Roman"/>
                <w:b w:val="0"/>
                <w:bCs/>
                <w:sz w:val="24"/>
              </w:rPr>
            </w:pPr>
            <w:r>
              <w:rPr>
                <w:rFonts w:cs="Times New Roman"/>
                <w:b w:val="0"/>
                <w:bCs/>
                <w:sz w:val="24"/>
              </w:rPr>
              <w:t>5,9</w:t>
            </w:r>
          </w:p>
        </w:tc>
      </w:tr>
      <w:tr w:rsidR="008B6E71" w:rsidTr="00EE7BEF">
        <w:tc>
          <w:tcPr>
            <w:tcW w:w="1799" w:type="dxa"/>
          </w:tcPr>
          <w:p w:rsidR="008B6E71" w:rsidRDefault="008B6E71" w:rsidP="00EE7BEF">
            <w:pPr>
              <w:pStyle w:val="Title"/>
              <w:ind w:firstLine="0"/>
              <w:rPr>
                <w:rFonts w:cs="Times New Roman"/>
                <w:b w:val="0"/>
                <w:bCs/>
                <w:sz w:val="24"/>
                <w:vertAlign w:val="superscript"/>
              </w:rPr>
            </w:pPr>
            <w:r>
              <w:rPr>
                <w:rFonts w:cs="Times New Roman"/>
                <w:b w:val="0"/>
                <w:bCs/>
                <w:i/>
                <w:iCs/>
                <w:sz w:val="24"/>
              </w:rPr>
              <w:t>C/A</w:t>
            </w:r>
            <w:r>
              <w:rPr>
                <w:rFonts w:cs="Times New Roman"/>
                <w:b w:val="0"/>
                <w:bCs/>
                <w:sz w:val="24"/>
                <w:vertAlign w:val="superscript"/>
              </w:rPr>
              <w:t>2</w:t>
            </w:r>
          </w:p>
        </w:tc>
        <w:tc>
          <w:tcPr>
            <w:tcW w:w="1799" w:type="dxa"/>
          </w:tcPr>
          <w:p w:rsidR="008B6E71" w:rsidRDefault="008B6E71" w:rsidP="00EE7BEF">
            <w:pPr>
              <w:pStyle w:val="Title"/>
              <w:ind w:firstLine="0"/>
              <w:rPr>
                <w:rFonts w:cs="Times New Roman"/>
                <w:b w:val="0"/>
                <w:bCs/>
                <w:sz w:val="24"/>
              </w:rPr>
            </w:pPr>
            <w:r>
              <w:rPr>
                <w:rFonts w:cs="Times New Roman"/>
                <w:b w:val="0"/>
                <w:bCs/>
                <w:sz w:val="24"/>
              </w:rPr>
              <w:t>1</w:t>
            </w:r>
          </w:p>
        </w:tc>
        <w:tc>
          <w:tcPr>
            <w:tcW w:w="1799" w:type="dxa"/>
          </w:tcPr>
          <w:p w:rsidR="008B6E71" w:rsidRDefault="008B6E71" w:rsidP="00EE7BEF">
            <w:pPr>
              <w:pStyle w:val="Title"/>
              <w:ind w:firstLine="0"/>
              <w:rPr>
                <w:rFonts w:cs="Times New Roman"/>
                <w:b w:val="0"/>
                <w:bCs/>
                <w:sz w:val="24"/>
              </w:rPr>
            </w:pPr>
            <w:r>
              <w:rPr>
                <w:rFonts w:cs="Times New Roman"/>
                <w:b w:val="0"/>
                <w:bCs/>
                <w:sz w:val="24"/>
              </w:rPr>
              <w:t>1,275</w:t>
            </w:r>
          </w:p>
        </w:tc>
        <w:tc>
          <w:tcPr>
            <w:tcW w:w="1800" w:type="dxa"/>
          </w:tcPr>
          <w:p w:rsidR="008B6E71" w:rsidRDefault="008B6E71" w:rsidP="00EE7BEF">
            <w:pPr>
              <w:pStyle w:val="Title"/>
              <w:ind w:firstLine="0"/>
              <w:rPr>
                <w:rFonts w:cs="Times New Roman"/>
                <w:b w:val="0"/>
                <w:bCs/>
                <w:sz w:val="24"/>
              </w:rPr>
            </w:pPr>
            <w:r>
              <w:rPr>
                <w:rFonts w:cs="Times New Roman"/>
                <w:b w:val="0"/>
                <w:bCs/>
                <w:sz w:val="24"/>
              </w:rPr>
              <w:t>1,085</w:t>
            </w:r>
          </w:p>
        </w:tc>
        <w:tc>
          <w:tcPr>
            <w:tcW w:w="1800" w:type="dxa"/>
          </w:tcPr>
          <w:p w:rsidR="008B6E71" w:rsidRDefault="008B6E71" w:rsidP="00EE7BEF">
            <w:pPr>
              <w:pStyle w:val="Title"/>
              <w:ind w:firstLine="0"/>
              <w:rPr>
                <w:rFonts w:cs="Times New Roman"/>
                <w:b w:val="0"/>
                <w:bCs/>
                <w:sz w:val="24"/>
              </w:rPr>
            </w:pPr>
            <w:r>
              <w:rPr>
                <w:rFonts w:cs="Times New Roman"/>
                <w:b w:val="0"/>
                <w:bCs/>
                <w:sz w:val="24"/>
              </w:rPr>
              <w:t>1,592</w:t>
            </w:r>
          </w:p>
        </w:tc>
      </w:tr>
      <w:tr w:rsidR="008B6E71" w:rsidTr="00EE7BEF">
        <w:tc>
          <w:tcPr>
            <w:tcW w:w="1799" w:type="dxa"/>
          </w:tcPr>
          <w:p w:rsidR="008B6E71" w:rsidRDefault="008B6E71" w:rsidP="00EE7BEF">
            <w:pPr>
              <w:pStyle w:val="Title"/>
              <w:ind w:firstLine="0"/>
              <w:rPr>
                <w:rFonts w:cs="Times New Roman"/>
                <w:b w:val="0"/>
                <w:bCs/>
                <w:sz w:val="24"/>
              </w:rPr>
            </w:pPr>
            <w:r>
              <w:rPr>
                <w:rFonts w:cs="Times New Roman"/>
                <w:b w:val="0"/>
                <w:bCs/>
                <w:i/>
                <w:iCs/>
                <w:sz w:val="24"/>
              </w:rPr>
              <w:t>C/A</w:t>
            </w:r>
            <w:r>
              <w:rPr>
                <w:rFonts w:cs="Times New Roman"/>
                <w:b w:val="0"/>
                <w:bCs/>
                <w:sz w:val="24"/>
                <w:vertAlign w:val="superscript"/>
              </w:rPr>
              <w:t>2</w:t>
            </w:r>
            <w:r>
              <w:rPr>
                <w:rFonts w:cs="Times New Roman"/>
                <w:b w:val="0"/>
                <w:bCs/>
                <w:sz w:val="24"/>
              </w:rPr>
              <w:t>-1</w:t>
            </w:r>
          </w:p>
        </w:tc>
        <w:tc>
          <w:tcPr>
            <w:tcW w:w="1799" w:type="dxa"/>
          </w:tcPr>
          <w:p w:rsidR="008B6E71" w:rsidRDefault="008B6E71" w:rsidP="00EE7BEF">
            <w:pPr>
              <w:pStyle w:val="Title"/>
              <w:ind w:firstLine="0"/>
              <w:rPr>
                <w:rFonts w:cs="Times New Roman"/>
                <w:b w:val="0"/>
                <w:bCs/>
                <w:sz w:val="24"/>
              </w:rPr>
            </w:pPr>
            <w:r>
              <w:rPr>
                <w:rFonts w:cs="Times New Roman"/>
                <w:b w:val="0"/>
                <w:bCs/>
                <w:sz w:val="24"/>
              </w:rPr>
              <w:t>0</w:t>
            </w:r>
          </w:p>
        </w:tc>
        <w:tc>
          <w:tcPr>
            <w:tcW w:w="1799" w:type="dxa"/>
          </w:tcPr>
          <w:p w:rsidR="008B6E71" w:rsidRDefault="008B6E71" w:rsidP="00EE7BEF">
            <w:pPr>
              <w:pStyle w:val="Title"/>
              <w:ind w:firstLine="0"/>
              <w:rPr>
                <w:rFonts w:cs="Times New Roman"/>
                <w:b w:val="0"/>
                <w:bCs/>
                <w:sz w:val="24"/>
              </w:rPr>
            </w:pPr>
            <w:r>
              <w:rPr>
                <w:rFonts w:cs="Times New Roman"/>
                <w:b w:val="0"/>
                <w:bCs/>
                <w:sz w:val="24"/>
              </w:rPr>
              <w:t>0,275</w:t>
            </w:r>
          </w:p>
        </w:tc>
        <w:tc>
          <w:tcPr>
            <w:tcW w:w="1800" w:type="dxa"/>
          </w:tcPr>
          <w:p w:rsidR="008B6E71" w:rsidRDefault="008B6E71" w:rsidP="00EE7BEF">
            <w:pPr>
              <w:pStyle w:val="Title"/>
              <w:ind w:firstLine="0"/>
              <w:rPr>
                <w:rFonts w:cs="Times New Roman"/>
                <w:b w:val="0"/>
                <w:bCs/>
                <w:sz w:val="24"/>
              </w:rPr>
            </w:pPr>
            <w:r>
              <w:rPr>
                <w:rFonts w:cs="Times New Roman"/>
                <w:b w:val="0"/>
                <w:bCs/>
                <w:sz w:val="24"/>
              </w:rPr>
              <w:t>0,085</w:t>
            </w:r>
          </w:p>
        </w:tc>
        <w:tc>
          <w:tcPr>
            <w:tcW w:w="1800" w:type="dxa"/>
          </w:tcPr>
          <w:p w:rsidR="008B6E71" w:rsidRDefault="008B6E71" w:rsidP="00EE7BEF">
            <w:pPr>
              <w:pStyle w:val="Title"/>
              <w:ind w:firstLine="0"/>
              <w:rPr>
                <w:rFonts w:cs="Times New Roman"/>
                <w:b w:val="0"/>
                <w:bCs/>
                <w:sz w:val="24"/>
              </w:rPr>
            </w:pPr>
            <w:r>
              <w:rPr>
                <w:rFonts w:cs="Times New Roman"/>
                <w:b w:val="0"/>
                <w:bCs/>
                <w:sz w:val="24"/>
              </w:rPr>
              <w:t>0,592</w:t>
            </w:r>
          </w:p>
        </w:tc>
      </w:tr>
    </w:tbl>
    <w:p w:rsidR="00EE7BEF" w:rsidRDefault="00EE7BEF"/>
    <w:sectPr w:rsidR="00EE7BEF" w:rsidSect="001E6FD5">
      <w:footerReference w:type="default" r:id="rId197"/>
      <w:pgSz w:w="11906" w:h="16838" w:code="9"/>
      <w:pgMar w:top="1134" w:right="1134" w:bottom="1134" w:left="1701"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1027" w:rsidRDefault="00F11027" w:rsidP="001E6FD5">
      <w:pPr>
        <w:spacing w:before="0" w:after="0" w:line="240" w:lineRule="auto"/>
      </w:pPr>
      <w:r>
        <w:separator/>
      </w:r>
    </w:p>
  </w:endnote>
  <w:endnote w:type="continuationSeparator" w:id="1">
    <w:p w:rsidR="00F11027" w:rsidRDefault="00F11027" w:rsidP="001E6FD5">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203" w:usb1="08070000" w:usb2="00000010" w:usb3="00000000" w:csb0="00020005"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52181"/>
      <w:docPartObj>
        <w:docPartGallery w:val="Page Numbers (Bottom of Page)"/>
        <w:docPartUnique/>
      </w:docPartObj>
    </w:sdtPr>
    <w:sdtContent>
      <w:p w:rsidR="009375B6" w:rsidRDefault="00393776">
        <w:pPr>
          <w:pStyle w:val="Footer"/>
          <w:jc w:val="right"/>
        </w:pPr>
        <w:fldSimple w:instr=" PAGE   \* MERGEFORMAT ">
          <w:r w:rsidR="00F721F9">
            <w:rPr>
              <w:noProof/>
            </w:rPr>
            <w:t>20</w:t>
          </w:r>
        </w:fldSimple>
      </w:p>
    </w:sdtContent>
  </w:sdt>
  <w:p w:rsidR="009375B6" w:rsidRDefault="009375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1027" w:rsidRDefault="00F11027" w:rsidP="001E6FD5">
      <w:pPr>
        <w:spacing w:before="0" w:after="0" w:line="240" w:lineRule="auto"/>
      </w:pPr>
      <w:r>
        <w:separator/>
      </w:r>
    </w:p>
  </w:footnote>
  <w:footnote w:type="continuationSeparator" w:id="1">
    <w:p w:rsidR="00F11027" w:rsidRDefault="00F11027" w:rsidP="001E6FD5">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30865"/>
    <w:multiLevelType w:val="singleLevel"/>
    <w:tmpl w:val="8BACE85C"/>
    <w:lvl w:ilvl="0">
      <w:start w:val="1"/>
      <w:numFmt w:val="decimal"/>
      <w:lvlText w:val="%1) "/>
      <w:legacy w:legacy="1" w:legacySpace="0" w:legacyIndent="283"/>
      <w:lvlJc w:val="left"/>
      <w:pPr>
        <w:ind w:left="567" w:hanging="283"/>
      </w:pPr>
      <w:rPr>
        <w:rFonts w:ascii="Times New Roman" w:hAnsi="Times New Roman" w:hint="default"/>
        <w:b w:val="0"/>
        <w:i w:val="0"/>
        <w:sz w:val="20"/>
        <w:u w:val="none"/>
      </w:rPr>
    </w:lvl>
  </w:abstractNum>
  <w:abstractNum w:abstractNumId="1">
    <w:nsid w:val="01CE6165"/>
    <w:multiLevelType w:val="hybridMultilevel"/>
    <w:tmpl w:val="C5A6E91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29411BE"/>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4987C58"/>
    <w:multiLevelType w:val="hybridMultilevel"/>
    <w:tmpl w:val="0B6456C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0D10561D"/>
    <w:multiLevelType w:val="hybridMultilevel"/>
    <w:tmpl w:val="6BBA1F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0D470D90"/>
    <w:multiLevelType w:val="hybridMultilevel"/>
    <w:tmpl w:val="D5DC0D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133F1E2E"/>
    <w:multiLevelType w:val="hybridMultilevel"/>
    <w:tmpl w:val="4C164532"/>
    <w:lvl w:ilvl="0" w:tplc="DCF4358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
    <w:nsid w:val="1550461E"/>
    <w:multiLevelType w:val="hybridMultilevel"/>
    <w:tmpl w:val="753E445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15D675FF"/>
    <w:multiLevelType w:val="hybridMultilevel"/>
    <w:tmpl w:val="103891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176977"/>
    <w:multiLevelType w:val="multilevel"/>
    <w:tmpl w:val="6A9C40D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CBE534E"/>
    <w:multiLevelType w:val="singleLevel"/>
    <w:tmpl w:val="35C659F0"/>
    <w:lvl w:ilvl="0">
      <w:start w:val="3"/>
      <w:numFmt w:val="decimal"/>
      <w:lvlText w:val="%1. "/>
      <w:legacy w:legacy="1" w:legacySpace="0" w:legacyIndent="283"/>
      <w:lvlJc w:val="left"/>
      <w:pPr>
        <w:ind w:left="567" w:hanging="283"/>
      </w:pPr>
      <w:rPr>
        <w:rFonts w:ascii="Times New Roman" w:hAnsi="Times New Roman" w:hint="default"/>
        <w:b w:val="0"/>
        <w:i w:val="0"/>
        <w:sz w:val="20"/>
        <w:u w:val="none"/>
      </w:rPr>
    </w:lvl>
  </w:abstractNum>
  <w:abstractNum w:abstractNumId="11">
    <w:nsid w:val="1D59265C"/>
    <w:multiLevelType w:val="multilevel"/>
    <w:tmpl w:val="B398574E"/>
    <w:lvl w:ilvl="0">
      <w:start w:val="1"/>
      <w:numFmt w:val="decimal"/>
      <w:lvlText w:val="(%1)"/>
      <w:lvlJc w:val="right"/>
      <w:pPr>
        <w:ind w:left="360" w:hanging="360"/>
      </w:pPr>
      <w:rPr>
        <w:rFonts w:ascii="Times New Roman" w:hAnsi="Times New Roman"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C625D3E"/>
    <w:multiLevelType w:val="hybridMultilevel"/>
    <w:tmpl w:val="D0BEAEDC"/>
    <w:lvl w:ilvl="0" w:tplc="0427000F">
      <w:start w:val="1"/>
      <w:numFmt w:val="decimal"/>
      <w:lvlText w:val="%1."/>
      <w:lvlJc w:val="left"/>
      <w:pPr>
        <w:ind w:left="1004" w:hanging="360"/>
      </w:p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13">
    <w:nsid w:val="31D27875"/>
    <w:multiLevelType w:val="hybridMultilevel"/>
    <w:tmpl w:val="FE9071E4"/>
    <w:lvl w:ilvl="0" w:tplc="0427000F">
      <w:start w:val="1"/>
      <w:numFmt w:val="decimal"/>
      <w:lvlText w:val="%1."/>
      <w:lvlJc w:val="left"/>
      <w:pPr>
        <w:ind w:left="1004" w:hanging="360"/>
      </w:p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14">
    <w:nsid w:val="38EF74B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30A1FCE"/>
    <w:multiLevelType w:val="multilevel"/>
    <w:tmpl w:val="6EDA1E52"/>
    <w:lvl w:ilvl="0">
      <w:start w:val="3"/>
      <w:numFmt w:val="decimal"/>
      <w:lvlText w:val="%1."/>
      <w:lvlJc w:val="left"/>
      <w:pPr>
        <w:ind w:left="360" w:hanging="360"/>
      </w:pPr>
      <w:rPr>
        <w:rFonts w:hint="default"/>
      </w:rPr>
    </w:lvl>
    <w:lvl w:ilvl="1">
      <w:start w:val="1"/>
      <w:numFmt w:val="decimal"/>
      <w:lvlRestart w:val="0"/>
      <w:suff w:val="space"/>
      <w:lvlText w:val="%1.%2."/>
      <w:lvlJc w:val="left"/>
      <w:pPr>
        <w:ind w:left="0" w:firstLine="0"/>
      </w:pPr>
      <w:rPr>
        <w:rFonts w:hint="default"/>
      </w:rPr>
    </w:lvl>
    <w:lvl w:ilvl="2">
      <w:start w:val="1"/>
      <w:numFmt w:val="lowerLetter"/>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52427D34"/>
    <w:multiLevelType w:val="multilevel"/>
    <w:tmpl w:val="92AA0FD4"/>
    <w:lvl w:ilvl="0">
      <w:start w:val="4"/>
      <w:numFmt w:val="decimal"/>
      <w:lvlText w:val="%1."/>
      <w:lvlJc w:val="left"/>
      <w:pPr>
        <w:ind w:left="450" w:hanging="450"/>
      </w:pPr>
      <w:rPr>
        <w:rFonts w:hint="default"/>
      </w:rPr>
    </w:lvl>
    <w:lvl w:ilvl="1">
      <w:start w:val="1"/>
      <w:numFmt w:val="decimal"/>
      <w:lvlRestart w:val="0"/>
      <w:suff w:val="space"/>
      <w:lvlText w:val="%1.%2."/>
      <w:lvlJc w:val="left"/>
      <w:pPr>
        <w:ind w:left="0" w:firstLine="0"/>
      </w:pPr>
      <w:rPr>
        <w:rFonts w:hint="default"/>
      </w:rPr>
    </w:lvl>
    <w:lvl w:ilvl="2">
      <w:start w:val="1"/>
      <w:numFmt w:val="decimal"/>
      <w:lvlText w:val="%1.%2.%3."/>
      <w:lvlJc w:val="left"/>
      <w:pPr>
        <w:ind w:left="1740" w:hanging="720"/>
      </w:pPr>
      <w:rPr>
        <w:rFonts w:hint="default"/>
      </w:rPr>
    </w:lvl>
    <w:lvl w:ilvl="3">
      <w:start w:val="1"/>
      <w:numFmt w:val="decimal"/>
      <w:lvlText w:val="%1.%2.%3.%4."/>
      <w:lvlJc w:val="left"/>
      <w:pPr>
        <w:ind w:left="2610" w:hanging="108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990" w:hanging="1440"/>
      </w:pPr>
      <w:rPr>
        <w:rFonts w:hint="default"/>
      </w:rPr>
    </w:lvl>
    <w:lvl w:ilvl="6">
      <w:start w:val="1"/>
      <w:numFmt w:val="decimal"/>
      <w:lvlText w:val="%1.%2.%3.%4.%5.%6.%7."/>
      <w:lvlJc w:val="left"/>
      <w:pPr>
        <w:ind w:left="4860" w:hanging="1800"/>
      </w:pPr>
      <w:rPr>
        <w:rFonts w:hint="default"/>
      </w:rPr>
    </w:lvl>
    <w:lvl w:ilvl="7">
      <w:start w:val="1"/>
      <w:numFmt w:val="decimal"/>
      <w:lvlText w:val="%1.%2.%3.%4.%5.%6.%7.%8."/>
      <w:lvlJc w:val="left"/>
      <w:pPr>
        <w:ind w:left="5370" w:hanging="1800"/>
      </w:pPr>
      <w:rPr>
        <w:rFonts w:hint="default"/>
      </w:rPr>
    </w:lvl>
    <w:lvl w:ilvl="8">
      <w:start w:val="1"/>
      <w:numFmt w:val="decimal"/>
      <w:lvlText w:val="%1.%2.%3.%4.%5.%6.%7.%8.%9."/>
      <w:lvlJc w:val="left"/>
      <w:pPr>
        <w:ind w:left="6240" w:hanging="2160"/>
      </w:pPr>
      <w:rPr>
        <w:rFonts w:hint="default"/>
      </w:rPr>
    </w:lvl>
  </w:abstractNum>
  <w:abstractNum w:abstractNumId="17">
    <w:nsid w:val="61F116EF"/>
    <w:multiLevelType w:val="multilevel"/>
    <w:tmpl w:val="6C14B0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62326E1F"/>
    <w:multiLevelType w:val="multilevel"/>
    <w:tmpl w:val="C0FE8764"/>
    <w:lvl w:ilvl="0">
      <w:start w:val="4"/>
      <w:numFmt w:val="decimal"/>
      <w:lvlText w:val="%1."/>
      <w:lvlJc w:val="left"/>
      <w:pPr>
        <w:ind w:left="450" w:hanging="450"/>
      </w:pPr>
      <w:rPr>
        <w:rFonts w:hint="default"/>
      </w:rPr>
    </w:lvl>
    <w:lvl w:ilvl="1">
      <w:start w:val="3"/>
      <w:numFmt w:val="decimal"/>
      <w:lvlRestart w:val="0"/>
      <w:suff w:val="space"/>
      <w:lvlText w:val="%1.%2."/>
      <w:lvlJc w:val="left"/>
      <w:pPr>
        <w:ind w:left="2836" w:firstLine="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9">
    <w:nsid w:val="645426A6"/>
    <w:multiLevelType w:val="singleLevel"/>
    <w:tmpl w:val="CE0AF14A"/>
    <w:lvl w:ilvl="0">
      <w:start w:val="2"/>
      <w:numFmt w:val="decimal"/>
      <w:lvlText w:val="%1. "/>
      <w:legacy w:legacy="1" w:legacySpace="0" w:legacyIndent="283"/>
      <w:lvlJc w:val="left"/>
      <w:pPr>
        <w:ind w:left="567" w:hanging="283"/>
      </w:pPr>
      <w:rPr>
        <w:rFonts w:ascii="Times New Roman" w:hAnsi="Times New Roman" w:hint="default"/>
        <w:b/>
        <w:i w:val="0"/>
        <w:sz w:val="22"/>
        <w:u w:val="none"/>
      </w:rPr>
    </w:lvl>
  </w:abstractNum>
  <w:abstractNum w:abstractNumId="20">
    <w:nsid w:val="664F2DF5"/>
    <w:multiLevelType w:val="hybridMultilevel"/>
    <w:tmpl w:val="8788FEC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674F0906"/>
    <w:multiLevelType w:val="multilevel"/>
    <w:tmpl w:val="6C14B0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6B0C7C20"/>
    <w:multiLevelType w:val="multilevel"/>
    <w:tmpl w:val="6C14B0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6D1A592D"/>
    <w:multiLevelType w:val="hybridMultilevel"/>
    <w:tmpl w:val="288AA774"/>
    <w:lvl w:ilvl="0" w:tplc="267CD3CE">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4">
    <w:nsid w:val="70EB269A"/>
    <w:multiLevelType w:val="multilevel"/>
    <w:tmpl w:val="6A9C40D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72BF69E8"/>
    <w:multiLevelType w:val="multilevel"/>
    <w:tmpl w:val="B4FA69C0"/>
    <w:lvl w:ilvl="0">
      <w:start w:val="1"/>
      <w:numFmt w:val="decimal"/>
      <w:lvlText w:val="%1."/>
      <w:lvlJc w:val="left"/>
      <w:pPr>
        <w:ind w:left="360" w:hanging="360"/>
      </w:pPr>
      <w:rPr>
        <w:rFonts w:hint="default"/>
      </w:rPr>
    </w:lvl>
    <w:lvl w:ilvl="1">
      <w:start w:val="1"/>
      <w:numFmt w:val="decimal"/>
      <w:lvlRestart w:val="0"/>
      <w:suff w:val="space"/>
      <w:lvlText w:val="%1.%2."/>
      <w:lvlJc w:val="left"/>
      <w:pPr>
        <w:ind w:left="4338" w:hanging="226"/>
      </w:pPr>
      <w:rPr>
        <w:rFonts w:hint="default"/>
      </w:rPr>
    </w:lvl>
    <w:lvl w:ilvl="2">
      <w:start w:val="1"/>
      <w:numFmt w:val="lowerLetter"/>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73D91EA4"/>
    <w:multiLevelType w:val="hybridMultilevel"/>
    <w:tmpl w:val="876CA140"/>
    <w:lvl w:ilvl="0" w:tplc="0427000F">
      <w:start w:val="1"/>
      <w:numFmt w:val="decimal"/>
      <w:lvlText w:val="%1."/>
      <w:lvlJc w:val="left"/>
      <w:pPr>
        <w:ind w:left="720" w:hanging="360"/>
      </w:pPr>
    </w:lvl>
    <w:lvl w:ilvl="1" w:tplc="0427000F">
      <w:start w:val="1"/>
      <w:numFmt w:val="decimal"/>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77E7300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C3307B8"/>
    <w:multiLevelType w:val="hybridMultilevel"/>
    <w:tmpl w:val="9AB6D9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8"/>
  </w:num>
  <w:num w:numId="2">
    <w:abstractNumId w:val="5"/>
  </w:num>
  <w:num w:numId="3">
    <w:abstractNumId w:val="7"/>
  </w:num>
  <w:num w:numId="4">
    <w:abstractNumId w:val="4"/>
  </w:num>
  <w:num w:numId="5">
    <w:abstractNumId w:val="0"/>
  </w:num>
  <w:num w:numId="6">
    <w:abstractNumId w:val="19"/>
  </w:num>
  <w:num w:numId="7">
    <w:abstractNumId w:val="10"/>
  </w:num>
  <w:num w:numId="8">
    <w:abstractNumId w:val="6"/>
  </w:num>
  <w:num w:numId="9">
    <w:abstractNumId w:val="23"/>
  </w:num>
  <w:num w:numId="10">
    <w:abstractNumId w:val="8"/>
  </w:num>
  <w:num w:numId="11">
    <w:abstractNumId w:val="13"/>
  </w:num>
  <w:num w:numId="12">
    <w:abstractNumId w:val="1"/>
  </w:num>
  <w:num w:numId="13">
    <w:abstractNumId w:val="24"/>
  </w:num>
  <w:num w:numId="14">
    <w:abstractNumId w:val="9"/>
  </w:num>
  <w:num w:numId="15">
    <w:abstractNumId w:val="2"/>
  </w:num>
  <w:num w:numId="16">
    <w:abstractNumId w:val="21"/>
  </w:num>
  <w:num w:numId="17">
    <w:abstractNumId w:val="22"/>
  </w:num>
  <w:num w:numId="18">
    <w:abstractNumId w:val="15"/>
  </w:num>
  <w:num w:numId="19">
    <w:abstractNumId w:val="17"/>
  </w:num>
  <w:num w:numId="20">
    <w:abstractNumId w:val="3"/>
  </w:num>
  <w:num w:numId="21">
    <w:abstractNumId w:val="14"/>
  </w:num>
  <w:num w:numId="22">
    <w:abstractNumId w:val="27"/>
  </w:num>
  <w:num w:numId="23">
    <w:abstractNumId w:val="12"/>
  </w:num>
  <w:num w:numId="24">
    <w:abstractNumId w:val="26"/>
  </w:num>
  <w:num w:numId="25">
    <w:abstractNumId w:val="18"/>
  </w:num>
  <w:num w:numId="26">
    <w:abstractNumId w:val="16"/>
  </w:num>
  <w:num w:numId="27">
    <w:abstractNumId w:val="25"/>
  </w:num>
  <w:num w:numId="28">
    <w:abstractNumId w:val="20"/>
  </w:num>
  <w:num w:numId="2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1296"/>
  <w:hyphenationZone w:val="396"/>
  <w:drawingGridHorizontalSpacing w:val="120"/>
  <w:displayHorizontalDrawingGridEvery w:val="2"/>
  <w:displayVerticalDrawingGridEvery w:val="2"/>
  <w:characterSpacingControl w:val="doNotCompress"/>
  <w:footnotePr>
    <w:footnote w:id="0"/>
    <w:footnote w:id="1"/>
  </w:footnotePr>
  <w:endnotePr>
    <w:endnote w:id="0"/>
    <w:endnote w:id="1"/>
  </w:endnotePr>
  <w:compat>
    <w:useFELayout/>
  </w:compat>
  <w:rsids>
    <w:rsidRoot w:val="008B6E71"/>
    <w:rsid w:val="000349B7"/>
    <w:rsid w:val="0003608F"/>
    <w:rsid w:val="00052007"/>
    <w:rsid w:val="000B6F95"/>
    <w:rsid w:val="000C0942"/>
    <w:rsid w:val="000E0C98"/>
    <w:rsid w:val="000F18B7"/>
    <w:rsid w:val="00117C12"/>
    <w:rsid w:val="001353A0"/>
    <w:rsid w:val="001654FD"/>
    <w:rsid w:val="00196868"/>
    <w:rsid w:val="001D3C29"/>
    <w:rsid w:val="001E6FD5"/>
    <w:rsid w:val="00217E6E"/>
    <w:rsid w:val="00237B19"/>
    <w:rsid w:val="00271920"/>
    <w:rsid w:val="00277F6C"/>
    <w:rsid w:val="00295378"/>
    <w:rsid w:val="002A4D7A"/>
    <w:rsid w:val="002F1487"/>
    <w:rsid w:val="003646D7"/>
    <w:rsid w:val="00393776"/>
    <w:rsid w:val="003F5415"/>
    <w:rsid w:val="0041130E"/>
    <w:rsid w:val="0042611B"/>
    <w:rsid w:val="00475360"/>
    <w:rsid w:val="00495187"/>
    <w:rsid w:val="00567F1E"/>
    <w:rsid w:val="005818DF"/>
    <w:rsid w:val="00614334"/>
    <w:rsid w:val="00617847"/>
    <w:rsid w:val="006254A6"/>
    <w:rsid w:val="00635732"/>
    <w:rsid w:val="006562AD"/>
    <w:rsid w:val="006907FB"/>
    <w:rsid w:val="006D7A18"/>
    <w:rsid w:val="00737A36"/>
    <w:rsid w:val="00747E36"/>
    <w:rsid w:val="00752A91"/>
    <w:rsid w:val="00762839"/>
    <w:rsid w:val="00825AF2"/>
    <w:rsid w:val="00880FED"/>
    <w:rsid w:val="008B6E71"/>
    <w:rsid w:val="008C226D"/>
    <w:rsid w:val="008C22F0"/>
    <w:rsid w:val="008C4965"/>
    <w:rsid w:val="009375B6"/>
    <w:rsid w:val="009D74CC"/>
    <w:rsid w:val="00A03839"/>
    <w:rsid w:val="00A14260"/>
    <w:rsid w:val="00A31FF3"/>
    <w:rsid w:val="00A45F1F"/>
    <w:rsid w:val="00AA5694"/>
    <w:rsid w:val="00AD298B"/>
    <w:rsid w:val="00B56F81"/>
    <w:rsid w:val="00B941E0"/>
    <w:rsid w:val="00C354EB"/>
    <w:rsid w:val="00C35EF0"/>
    <w:rsid w:val="00CB5661"/>
    <w:rsid w:val="00CB5F2B"/>
    <w:rsid w:val="00D02EFB"/>
    <w:rsid w:val="00D63A8F"/>
    <w:rsid w:val="00DC32BB"/>
    <w:rsid w:val="00E14B79"/>
    <w:rsid w:val="00E3387B"/>
    <w:rsid w:val="00E7011F"/>
    <w:rsid w:val="00EB0C22"/>
    <w:rsid w:val="00EB1319"/>
    <w:rsid w:val="00EE7BEF"/>
    <w:rsid w:val="00F11027"/>
    <w:rsid w:val="00F41FAA"/>
    <w:rsid w:val="00F721F9"/>
    <w:rsid w:val="00F72701"/>
    <w:rsid w:val="00FB1D9D"/>
  </w:rsids>
  <m:mathPr>
    <m:mathFont m:val="Cambria Math"/>
    <m:brkBin m:val="before"/>
    <m:brkBinSub m:val="--"/>
    <m:smallFrac m:val="off"/>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lt-LT" w:eastAsia="ja-JP" w:bidi="ar-SA"/>
      </w:rPr>
    </w:rPrDefault>
    <w:pPrDefault>
      <w:pPr>
        <w:spacing w:before="120"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F6C"/>
    <w:pPr>
      <w:spacing w:line="276" w:lineRule="auto"/>
      <w:jc w:val="both"/>
    </w:pPr>
    <w:rPr>
      <w:sz w:val="24"/>
    </w:rPr>
  </w:style>
  <w:style w:type="paragraph" w:styleId="Heading1">
    <w:name w:val="heading 1"/>
    <w:basedOn w:val="Normal"/>
    <w:next w:val="Normal"/>
    <w:link w:val="Heading1Char"/>
    <w:qFormat/>
    <w:rsid w:val="009D74CC"/>
    <w:pPr>
      <w:keepNext/>
      <w:widowControl w:val="0"/>
      <w:overflowPunct w:val="0"/>
      <w:autoSpaceDE w:val="0"/>
      <w:autoSpaceDN w:val="0"/>
      <w:adjustRightInd w:val="0"/>
      <w:spacing w:after="80"/>
      <w:ind w:firstLine="284"/>
      <w:jc w:val="center"/>
      <w:textAlignment w:val="baseline"/>
      <w:outlineLvl w:val="0"/>
    </w:pPr>
    <w:rPr>
      <w:rFonts w:ascii="Times New Roman" w:eastAsia="Times New Roman" w:hAnsi="Times New Roman" w:cs="Arial"/>
      <w:b/>
      <w:sz w:val="32"/>
      <w:szCs w:val="20"/>
      <w:lang w:eastAsia="en-US"/>
    </w:rPr>
  </w:style>
  <w:style w:type="paragraph" w:styleId="Heading2">
    <w:name w:val="heading 2"/>
    <w:basedOn w:val="Normal"/>
    <w:next w:val="Normal"/>
    <w:link w:val="Heading2Char"/>
    <w:qFormat/>
    <w:rsid w:val="0042611B"/>
    <w:pPr>
      <w:keepNext/>
      <w:widowControl w:val="0"/>
      <w:overflowPunct w:val="0"/>
      <w:autoSpaceDE w:val="0"/>
      <w:autoSpaceDN w:val="0"/>
      <w:adjustRightInd w:val="0"/>
      <w:spacing w:after="80"/>
      <w:ind w:firstLine="284"/>
      <w:jc w:val="center"/>
      <w:textAlignment w:val="baseline"/>
      <w:outlineLvl w:val="1"/>
    </w:pPr>
    <w:rPr>
      <w:rFonts w:ascii="Times New Roman" w:eastAsia="Times New Roman" w:hAnsi="Times New Roman" w:cs="Arial"/>
      <w:b/>
      <w:sz w:val="28"/>
      <w:szCs w:val="28"/>
      <w:lang w:eastAsia="en-US"/>
    </w:rPr>
  </w:style>
  <w:style w:type="paragraph" w:styleId="Heading3">
    <w:name w:val="heading 3"/>
    <w:basedOn w:val="Normal"/>
    <w:next w:val="Normal"/>
    <w:link w:val="Heading3Char"/>
    <w:qFormat/>
    <w:rsid w:val="0003608F"/>
    <w:pPr>
      <w:keepNext/>
      <w:widowControl w:val="0"/>
      <w:overflowPunct w:val="0"/>
      <w:autoSpaceDE w:val="0"/>
      <w:autoSpaceDN w:val="0"/>
      <w:adjustRightInd w:val="0"/>
      <w:ind w:firstLine="284"/>
      <w:jc w:val="center"/>
      <w:textAlignment w:val="baseline"/>
      <w:outlineLvl w:val="2"/>
    </w:pPr>
    <w:rPr>
      <w:rFonts w:ascii="Times New Roman" w:eastAsia="Times New Roman" w:hAnsi="Times New Roman" w:cs="Times New Roman"/>
      <w:b/>
      <w:szCs w:val="20"/>
      <w:u w:val="single"/>
      <w:lang w:eastAsia="en-US"/>
    </w:rPr>
  </w:style>
  <w:style w:type="paragraph" w:styleId="Heading4">
    <w:name w:val="heading 4"/>
    <w:basedOn w:val="Normal"/>
    <w:next w:val="Normal"/>
    <w:link w:val="Heading4Char"/>
    <w:qFormat/>
    <w:rsid w:val="008B6E71"/>
    <w:pPr>
      <w:keepNext/>
      <w:widowControl w:val="0"/>
      <w:overflowPunct w:val="0"/>
      <w:autoSpaceDE w:val="0"/>
      <w:autoSpaceDN w:val="0"/>
      <w:adjustRightInd w:val="0"/>
      <w:ind w:firstLine="284"/>
      <w:textAlignment w:val="baseline"/>
      <w:outlineLvl w:val="3"/>
    </w:pPr>
    <w:rPr>
      <w:rFonts w:ascii="Times New Roman" w:eastAsia="Times New Roman" w:hAnsi="Times New Roman" w:cs="Times New Roman"/>
      <w:b/>
      <w:bCs/>
      <w:sz w:val="22"/>
      <w:szCs w:val="20"/>
      <w:u w:val="single"/>
      <w:lang w:eastAsia="en-US"/>
    </w:rPr>
  </w:style>
  <w:style w:type="paragraph" w:styleId="Heading5">
    <w:name w:val="heading 5"/>
    <w:basedOn w:val="Normal"/>
    <w:next w:val="Normal"/>
    <w:link w:val="Heading5Char"/>
    <w:qFormat/>
    <w:rsid w:val="008B6E71"/>
    <w:pPr>
      <w:keepNext/>
      <w:widowControl w:val="0"/>
      <w:overflowPunct w:val="0"/>
      <w:autoSpaceDE w:val="0"/>
      <w:autoSpaceDN w:val="0"/>
      <w:adjustRightInd w:val="0"/>
      <w:spacing w:after="80"/>
      <w:ind w:firstLine="567"/>
      <w:jc w:val="center"/>
      <w:textAlignment w:val="baseline"/>
      <w:outlineLvl w:val="4"/>
    </w:pPr>
    <w:rPr>
      <w:rFonts w:ascii="Arial" w:eastAsia="Times New Roman" w:hAnsi="Arial" w:cs="Arial"/>
      <w:b/>
      <w:bCs/>
      <w:szCs w:val="20"/>
      <w:lang w:eastAsia="en-US"/>
    </w:rPr>
  </w:style>
  <w:style w:type="paragraph" w:styleId="Heading6">
    <w:name w:val="heading 6"/>
    <w:basedOn w:val="Normal"/>
    <w:next w:val="Normal"/>
    <w:link w:val="Heading6Char"/>
    <w:qFormat/>
    <w:rsid w:val="008B6E71"/>
    <w:pPr>
      <w:keepNext/>
      <w:widowControl w:val="0"/>
      <w:overflowPunct w:val="0"/>
      <w:autoSpaceDE w:val="0"/>
      <w:autoSpaceDN w:val="0"/>
      <w:adjustRightInd w:val="0"/>
      <w:jc w:val="center"/>
      <w:textAlignment w:val="baseline"/>
      <w:outlineLvl w:val="5"/>
    </w:pPr>
    <w:rPr>
      <w:rFonts w:ascii="Times New Roman" w:eastAsia="Times New Roman" w:hAnsi="Times New Roman" w:cs="Times New Roman"/>
      <w:b/>
      <w:bCs/>
      <w:i/>
      <w:iCs/>
      <w:sz w:val="22"/>
      <w:szCs w:val="20"/>
      <w:lang w:eastAsia="en-US"/>
    </w:rPr>
  </w:style>
  <w:style w:type="paragraph" w:styleId="Heading7">
    <w:name w:val="heading 7"/>
    <w:basedOn w:val="Normal"/>
    <w:next w:val="Normal"/>
    <w:link w:val="Heading7Char"/>
    <w:qFormat/>
    <w:rsid w:val="008B6E71"/>
    <w:pPr>
      <w:keepNext/>
      <w:widowControl w:val="0"/>
      <w:overflowPunct w:val="0"/>
      <w:autoSpaceDE w:val="0"/>
      <w:autoSpaceDN w:val="0"/>
      <w:adjustRightInd w:val="0"/>
      <w:spacing w:after="80"/>
      <w:textAlignment w:val="baseline"/>
      <w:outlineLvl w:val="6"/>
    </w:pPr>
    <w:rPr>
      <w:rFonts w:ascii="Arial" w:eastAsia="Times New Roman" w:hAnsi="Arial" w:cs="Arial"/>
      <w:b/>
      <w:bCs/>
      <w:szCs w:val="20"/>
      <w:u w:val="single"/>
      <w:lang w:eastAsia="en-US"/>
    </w:rPr>
  </w:style>
  <w:style w:type="paragraph" w:styleId="Heading8">
    <w:name w:val="heading 8"/>
    <w:basedOn w:val="Normal"/>
    <w:next w:val="Normal"/>
    <w:link w:val="Heading8Char"/>
    <w:qFormat/>
    <w:rsid w:val="008B6E71"/>
    <w:pPr>
      <w:keepNext/>
      <w:widowControl w:val="0"/>
      <w:overflowPunct w:val="0"/>
      <w:autoSpaceDE w:val="0"/>
      <w:autoSpaceDN w:val="0"/>
      <w:adjustRightInd w:val="0"/>
      <w:spacing w:after="80"/>
      <w:ind w:firstLine="567"/>
      <w:textAlignment w:val="baseline"/>
      <w:outlineLvl w:val="7"/>
    </w:pPr>
    <w:rPr>
      <w:rFonts w:ascii="Times New Roman" w:eastAsia="Times New Roman" w:hAnsi="Times New Roman" w:cs="Times New Roman"/>
      <w:b/>
      <w:bCs/>
      <w:color w:val="993300"/>
      <w:sz w:val="22"/>
      <w:szCs w:val="20"/>
      <w:u w:val="single"/>
      <w:lang w:eastAsia="en-US"/>
    </w:rPr>
  </w:style>
  <w:style w:type="paragraph" w:styleId="Heading9">
    <w:name w:val="heading 9"/>
    <w:basedOn w:val="Normal"/>
    <w:next w:val="Normal"/>
    <w:link w:val="Heading9Char"/>
    <w:qFormat/>
    <w:rsid w:val="008B6E71"/>
    <w:pPr>
      <w:keepNext/>
      <w:widowControl w:val="0"/>
      <w:overflowPunct w:val="0"/>
      <w:autoSpaceDE w:val="0"/>
      <w:autoSpaceDN w:val="0"/>
      <w:adjustRightInd w:val="0"/>
      <w:spacing w:after="100" w:afterAutospacing="1"/>
      <w:jc w:val="center"/>
      <w:textAlignment w:val="baseline"/>
      <w:outlineLvl w:val="8"/>
    </w:pPr>
    <w:rPr>
      <w:rFonts w:ascii="Times New Roman" w:eastAsia="Times New Roman" w:hAnsi="Times New Roman" w:cs="Times New Roman"/>
      <w:b/>
      <w:bCs/>
      <w:color w:val="99330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link w:val="DefaultChar"/>
    <w:qFormat/>
    <w:rsid w:val="008C4965"/>
    <w:rPr>
      <w:rFonts w:ascii="Times New Roman" w:hAnsi="Times New Roman" w:cs="Times New Roman"/>
    </w:rPr>
  </w:style>
  <w:style w:type="character" w:customStyle="1" w:styleId="DefaultChar">
    <w:name w:val="Default Char"/>
    <w:basedOn w:val="DefaultParagraphFont"/>
    <w:link w:val="Default"/>
    <w:rsid w:val="008C4965"/>
    <w:rPr>
      <w:rFonts w:ascii="Times New Roman" w:hAnsi="Times New Roman" w:cs="Times New Roman"/>
      <w:sz w:val="24"/>
    </w:rPr>
  </w:style>
  <w:style w:type="paragraph" w:styleId="Title">
    <w:name w:val="Title"/>
    <w:basedOn w:val="Normal"/>
    <w:link w:val="TitleChar"/>
    <w:qFormat/>
    <w:rsid w:val="008B6E71"/>
    <w:pPr>
      <w:widowControl w:val="0"/>
      <w:overflowPunct w:val="0"/>
      <w:autoSpaceDE w:val="0"/>
      <w:autoSpaceDN w:val="0"/>
      <w:adjustRightInd w:val="0"/>
      <w:spacing w:after="80"/>
      <w:ind w:firstLine="284"/>
      <w:jc w:val="center"/>
      <w:textAlignment w:val="baseline"/>
    </w:pPr>
    <w:rPr>
      <w:rFonts w:ascii="Times New Roman" w:eastAsia="Times New Roman" w:hAnsi="Times New Roman" w:cs="Arial"/>
      <w:b/>
      <w:sz w:val="28"/>
      <w:szCs w:val="20"/>
      <w:lang w:eastAsia="en-US"/>
    </w:rPr>
  </w:style>
  <w:style w:type="character" w:customStyle="1" w:styleId="TitleChar">
    <w:name w:val="Title Char"/>
    <w:basedOn w:val="DefaultParagraphFont"/>
    <w:link w:val="Title"/>
    <w:rsid w:val="008B6E71"/>
    <w:rPr>
      <w:rFonts w:ascii="Times New Roman" w:eastAsia="Times New Roman" w:hAnsi="Times New Roman" w:cs="Arial"/>
      <w:b/>
      <w:sz w:val="28"/>
      <w:szCs w:val="20"/>
      <w:lang w:eastAsia="en-US"/>
    </w:rPr>
  </w:style>
  <w:style w:type="paragraph" w:styleId="ListParagraph">
    <w:name w:val="List Paragraph"/>
    <w:basedOn w:val="Normal"/>
    <w:uiPriority w:val="34"/>
    <w:qFormat/>
    <w:rsid w:val="008B6E71"/>
    <w:pPr>
      <w:ind w:left="720"/>
      <w:contextualSpacing/>
    </w:pPr>
  </w:style>
  <w:style w:type="character" w:customStyle="1" w:styleId="Heading1Char">
    <w:name w:val="Heading 1 Char"/>
    <w:basedOn w:val="DefaultParagraphFont"/>
    <w:link w:val="Heading1"/>
    <w:rsid w:val="009D74CC"/>
    <w:rPr>
      <w:rFonts w:ascii="Times New Roman" w:eastAsia="Times New Roman" w:hAnsi="Times New Roman" w:cs="Arial"/>
      <w:b/>
      <w:sz w:val="32"/>
      <w:szCs w:val="20"/>
      <w:lang w:eastAsia="en-US"/>
    </w:rPr>
  </w:style>
  <w:style w:type="character" w:customStyle="1" w:styleId="Heading2Char">
    <w:name w:val="Heading 2 Char"/>
    <w:basedOn w:val="DefaultParagraphFont"/>
    <w:link w:val="Heading2"/>
    <w:rsid w:val="0042611B"/>
    <w:rPr>
      <w:rFonts w:ascii="Times New Roman" w:eastAsia="Times New Roman" w:hAnsi="Times New Roman" w:cs="Arial"/>
      <w:b/>
      <w:sz w:val="28"/>
      <w:szCs w:val="28"/>
      <w:lang w:eastAsia="en-US"/>
    </w:rPr>
  </w:style>
  <w:style w:type="character" w:customStyle="1" w:styleId="Heading3Char">
    <w:name w:val="Heading 3 Char"/>
    <w:basedOn w:val="DefaultParagraphFont"/>
    <w:link w:val="Heading3"/>
    <w:rsid w:val="0003608F"/>
    <w:rPr>
      <w:rFonts w:ascii="Times New Roman" w:eastAsia="Times New Roman" w:hAnsi="Times New Roman" w:cs="Times New Roman"/>
      <w:b/>
      <w:sz w:val="24"/>
      <w:szCs w:val="20"/>
      <w:u w:val="single"/>
      <w:lang w:eastAsia="en-US"/>
    </w:rPr>
  </w:style>
  <w:style w:type="character" w:customStyle="1" w:styleId="Heading4Char">
    <w:name w:val="Heading 4 Char"/>
    <w:basedOn w:val="DefaultParagraphFont"/>
    <w:link w:val="Heading4"/>
    <w:rsid w:val="008B6E71"/>
    <w:rPr>
      <w:rFonts w:ascii="Times New Roman" w:eastAsia="Times New Roman" w:hAnsi="Times New Roman" w:cs="Times New Roman"/>
      <w:b/>
      <w:bCs/>
      <w:szCs w:val="20"/>
      <w:u w:val="single"/>
      <w:lang w:eastAsia="en-US"/>
    </w:rPr>
  </w:style>
  <w:style w:type="character" w:customStyle="1" w:styleId="Heading5Char">
    <w:name w:val="Heading 5 Char"/>
    <w:basedOn w:val="DefaultParagraphFont"/>
    <w:link w:val="Heading5"/>
    <w:rsid w:val="008B6E71"/>
    <w:rPr>
      <w:rFonts w:ascii="Arial" w:eastAsia="Times New Roman" w:hAnsi="Arial" w:cs="Arial"/>
      <w:b/>
      <w:bCs/>
      <w:sz w:val="24"/>
      <w:szCs w:val="20"/>
      <w:lang w:eastAsia="en-US"/>
    </w:rPr>
  </w:style>
  <w:style w:type="character" w:customStyle="1" w:styleId="Heading6Char">
    <w:name w:val="Heading 6 Char"/>
    <w:basedOn w:val="DefaultParagraphFont"/>
    <w:link w:val="Heading6"/>
    <w:rsid w:val="008B6E71"/>
    <w:rPr>
      <w:rFonts w:ascii="Times New Roman" w:eastAsia="Times New Roman" w:hAnsi="Times New Roman" w:cs="Times New Roman"/>
      <w:b/>
      <w:bCs/>
      <w:i/>
      <w:iCs/>
      <w:szCs w:val="20"/>
      <w:lang w:eastAsia="en-US"/>
    </w:rPr>
  </w:style>
  <w:style w:type="character" w:customStyle="1" w:styleId="Heading7Char">
    <w:name w:val="Heading 7 Char"/>
    <w:basedOn w:val="DefaultParagraphFont"/>
    <w:link w:val="Heading7"/>
    <w:rsid w:val="008B6E71"/>
    <w:rPr>
      <w:rFonts w:ascii="Arial" w:eastAsia="Times New Roman" w:hAnsi="Arial" w:cs="Arial"/>
      <w:b/>
      <w:bCs/>
      <w:sz w:val="24"/>
      <w:szCs w:val="20"/>
      <w:u w:val="single"/>
      <w:lang w:eastAsia="en-US"/>
    </w:rPr>
  </w:style>
  <w:style w:type="character" w:customStyle="1" w:styleId="Heading8Char">
    <w:name w:val="Heading 8 Char"/>
    <w:basedOn w:val="DefaultParagraphFont"/>
    <w:link w:val="Heading8"/>
    <w:rsid w:val="008B6E71"/>
    <w:rPr>
      <w:rFonts w:ascii="Times New Roman" w:eastAsia="Times New Roman" w:hAnsi="Times New Roman" w:cs="Times New Roman"/>
      <w:b/>
      <w:bCs/>
      <w:color w:val="993300"/>
      <w:szCs w:val="20"/>
      <w:u w:val="single"/>
      <w:lang w:eastAsia="en-US"/>
    </w:rPr>
  </w:style>
  <w:style w:type="character" w:customStyle="1" w:styleId="Heading9Char">
    <w:name w:val="Heading 9 Char"/>
    <w:basedOn w:val="DefaultParagraphFont"/>
    <w:link w:val="Heading9"/>
    <w:rsid w:val="008B6E71"/>
    <w:rPr>
      <w:rFonts w:ascii="Times New Roman" w:eastAsia="Times New Roman" w:hAnsi="Times New Roman" w:cs="Times New Roman"/>
      <w:b/>
      <w:bCs/>
      <w:color w:val="993300"/>
      <w:sz w:val="24"/>
      <w:szCs w:val="20"/>
      <w:lang w:val="en-US" w:eastAsia="en-US"/>
    </w:rPr>
  </w:style>
  <w:style w:type="paragraph" w:customStyle="1" w:styleId="FR1">
    <w:name w:val="FR1"/>
    <w:rsid w:val="008B6E71"/>
    <w:pPr>
      <w:widowControl w:val="0"/>
      <w:overflowPunct w:val="0"/>
      <w:autoSpaceDE w:val="0"/>
      <w:autoSpaceDN w:val="0"/>
      <w:adjustRightInd w:val="0"/>
      <w:spacing w:before="60" w:line="300" w:lineRule="auto"/>
      <w:ind w:left="840"/>
      <w:textAlignment w:val="baseline"/>
    </w:pPr>
    <w:rPr>
      <w:rFonts w:ascii="Arial" w:eastAsia="Times New Roman" w:hAnsi="Arial" w:cs="Times New Roman"/>
      <w:sz w:val="28"/>
      <w:szCs w:val="20"/>
      <w:lang w:eastAsia="en-US"/>
    </w:rPr>
  </w:style>
  <w:style w:type="paragraph" w:customStyle="1" w:styleId="FR2">
    <w:name w:val="FR2"/>
    <w:rsid w:val="008B6E71"/>
    <w:pPr>
      <w:widowControl w:val="0"/>
      <w:overflowPunct w:val="0"/>
      <w:autoSpaceDE w:val="0"/>
      <w:autoSpaceDN w:val="0"/>
      <w:adjustRightInd w:val="0"/>
      <w:spacing w:before="140"/>
      <w:ind w:left="1680"/>
      <w:textAlignment w:val="baseline"/>
    </w:pPr>
    <w:rPr>
      <w:rFonts w:ascii="Courier New" w:eastAsia="Times New Roman" w:hAnsi="Courier New" w:cs="Times New Roman"/>
      <w:sz w:val="28"/>
      <w:szCs w:val="20"/>
      <w:lang w:eastAsia="en-US"/>
    </w:rPr>
  </w:style>
  <w:style w:type="paragraph" w:styleId="BodyTextIndent">
    <w:name w:val="Body Text Indent"/>
    <w:basedOn w:val="Normal"/>
    <w:link w:val="BodyTextIndentChar"/>
    <w:rsid w:val="008B6E71"/>
    <w:pPr>
      <w:widowControl w:val="0"/>
      <w:overflowPunct w:val="0"/>
      <w:autoSpaceDE w:val="0"/>
      <w:autoSpaceDN w:val="0"/>
      <w:adjustRightInd w:val="0"/>
      <w:spacing w:after="80"/>
      <w:ind w:firstLine="284"/>
      <w:textAlignment w:val="baseline"/>
    </w:pPr>
    <w:rPr>
      <w:rFonts w:ascii="Times New Roman" w:eastAsia="Times New Roman" w:hAnsi="Times New Roman" w:cs="Times New Roman"/>
      <w:sz w:val="22"/>
      <w:szCs w:val="20"/>
      <w:lang w:eastAsia="en-US"/>
    </w:rPr>
  </w:style>
  <w:style w:type="character" w:customStyle="1" w:styleId="BodyTextIndentChar">
    <w:name w:val="Body Text Indent Char"/>
    <w:basedOn w:val="DefaultParagraphFont"/>
    <w:link w:val="BodyTextIndent"/>
    <w:rsid w:val="008B6E71"/>
    <w:rPr>
      <w:rFonts w:ascii="Times New Roman" w:eastAsia="Times New Roman" w:hAnsi="Times New Roman" w:cs="Times New Roman"/>
      <w:szCs w:val="20"/>
      <w:lang w:eastAsia="en-US"/>
    </w:rPr>
  </w:style>
  <w:style w:type="paragraph" w:styleId="BodyTextIndent2">
    <w:name w:val="Body Text Indent 2"/>
    <w:basedOn w:val="Normal"/>
    <w:link w:val="BodyTextIndent2Char"/>
    <w:rsid w:val="008B6E71"/>
    <w:pPr>
      <w:widowControl w:val="0"/>
      <w:overflowPunct w:val="0"/>
      <w:autoSpaceDE w:val="0"/>
      <w:autoSpaceDN w:val="0"/>
      <w:adjustRightInd w:val="0"/>
      <w:spacing w:after="80"/>
      <w:ind w:left="851" w:firstLine="284"/>
      <w:textAlignment w:val="baseline"/>
    </w:pPr>
    <w:rPr>
      <w:rFonts w:ascii="Times New Roman" w:eastAsia="Times New Roman" w:hAnsi="Times New Roman" w:cs="Times New Roman"/>
      <w:sz w:val="22"/>
      <w:szCs w:val="20"/>
      <w:lang w:eastAsia="en-US"/>
    </w:rPr>
  </w:style>
  <w:style w:type="character" w:customStyle="1" w:styleId="BodyTextIndent2Char">
    <w:name w:val="Body Text Indent 2 Char"/>
    <w:basedOn w:val="DefaultParagraphFont"/>
    <w:link w:val="BodyTextIndent2"/>
    <w:rsid w:val="008B6E71"/>
    <w:rPr>
      <w:rFonts w:ascii="Times New Roman" w:eastAsia="Times New Roman" w:hAnsi="Times New Roman" w:cs="Times New Roman"/>
      <w:szCs w:val="20"/>
      <w:lang w:eastAsia="en-US"/>
    </w:rPr>
  </w:style>
  <w:style w:type="paragraph" w:styleId="BodyTextIndent3">
    <w:name w:val="Body Text Indent 3"/>
    <w:basedOn w:val="Normal"/>
    <w:link w:val="BodyTextIndent3Char"/>
    <w:rsid w:val="008B6E71"/>
    <w:pPr>
      <w:widowControl w:val="0"/>
      <w:overflowPunct w:val="0"/>
      <w:autoSpaceDE w:val="0"/>
      <w:autoSpaceDN w:val="0"/>
      <w:adjustRightInd w:val="0"/>
      <w:spacing w:after="80"/>
      <w:ind w:left="851"/>
      <w:textAlignment w:val="baseline"/>
    </w:pPr>
    <w:rPr>
      <w:rFonts w:ascii="Times New Roman" w:eastAsia="Times New Roman" w:hAnsi="Times New Roman" w:cs="Times New Roman"/>
      <w:sz w:val="22"/>
      <w:szCs w:val="20"/>
      <w:lang w:eastAsia="en-US"/>
    </w:rPr>
  </w:style>
  <w:style w:type="character" w:customStyle="1" w:styleId="BodyTextIndent3Char">
    <w:name w:val="Body Text Indent 3 Char"/>
    <w:basedOn w:val="DefaultParagraphFont"/>
    <w:link w:val="BodyTextIndent3"/>
    <w:rsid w:val="008B6E71"/>
    <w:rPr>
      <w:rFonts w:ascii="Times New Roman" w:eastAsia="Times New Roman" w:hAnsi="Times New Roman" w:cs="Times New Roman"/>
      <w:szCs w:val="20"/>
      <w:lang w:eastAsia="en-US"/>
    </w:rPr>
  </w:style>
  <w:style w:type="paragraph" w:styleId="BodyText">
    <w:name w:val="Body Text"/>
    <w:basedOn w:val="Normal"/>
    <w:link w:val="BodyTextChar"/>
    <w:rsid w:val="008B6E71"/>
    <w:pPr>
      <w:widowControl w:val="0"/>
      <w:overflowPunct w:val="0"/>
      <w:autoSpaceDE w:val="0"/>
      <w:autoSpaceDN w:val="0"/>
      <w:adjustRightInd w:val="0"/>
      <w:spacing w:after="80"/>
      <w:textAlignment w:val="baseline"/>
    </w:pPr>
    <w:rPr>
      <w:rFonts w:ascii="Times New Roman" w:eastAsia="Times New Roman" w:hAnsi="Times New Roman" w:cs="Times New Roman"/>
      <w:sz w:val="22"/>
      <w:szCs w:val="20"/>
      <w:lang w:eastAsia="en-US"/>
    </w:rPr>
  </w:style>
  <w:style w:type="character" w:customStyle="1" w:styleId="BodyTextChar">
    <w:name w:val="Body Text Char"/>
    <w:basedOn w:val="DefaultParagraphFont"/>
    <w:link w:val="BodyText"/>
    <w:rsid w:val="008B6E71"/>
    <w:rPr>
      <w:rFonts w:ascii="Times New Roman" w:eastAsia="Times New Roman" w:hAnsi="Times New Roman" w:cs="Times New Roman"/>
      <w:szCs w:val="20"/>
      <w:lang w:eastAsia="en-US"/>
    </w:rPr>
  </w:style>
  <w:style w:type="paragraph" w:styleId="EndnoteText">
    <w:name w:val="endnote text"/>
    <w:basedOn w:val="Normal"/>
    <w:link w:val="EndnoteTextChar"/>
    <w:semiHidden/>
    <w:rsid w:val="008B6E71"/>
    <w:pPr>
      <w:widowControl w:val="0"/>
      <w:overflowPunct w:val="0"/>
      <w:autoSpaceDE w:val="0"/>
      <w:autoSpaceDN w:val="0"/>
      <w:adjustRightInd w:val="0"/>
      <w:spacing w:after="80"/>
      <w:ind w:firstLine="567"/>
      <w:textAlignment w:val="baseline"/>
    </w:pPr>
    <w:rPr>
      <w:rFonts w:ascii="Times New Roman" w:eastAsia="Times New Roman" w:hAnsi="Times New Roman" w:cs="Times New Roman"/>
      <w:sz w:val="20"/>
      <w:szCs w:val="20"/>
      <w:lang w:eastAsia="en-US"/>
    </w:rPr>
  </w:style>
  <w:style w:type="character" w:customStyle="1" w:styleId="EndnoteTextChar">
    <w:name w:val="Endnote Text Char"/>
    <w:basedOn w:val="DefaultParagraphFont"/>
    <w:link w:val="EndnoteText"/>
    <w:semiHidden/>
    <w:rsid w:val="008B6E71"/>
    <w:rPr>
      <w:rFonts w:ascii="Times New Roman" w:eastAsia="Times New Roman" w:hAnsi="Times New Roman" w:cs="Times New Roman"/>
      <w:sz w:val="20"/>
      <w:szCs w:val="20"/>
      <w:lang w:eastAsia="en-US"/>
    </w:rPr>
  </w:style>
  <w:style w:type="character" w:styleId="EndnoteReference">
    <w:name w:val="endnote reference"/>
    <w:basedOn w:val="DefaultParagraphFont"/>
    <w:semiHidden/>
    <w:rsid w:val="008B6E71"/>
    <w:rPr>
      <w:vertAlign w:val="superscript"/>
    </w:rPr>
  </w:style>
  <w:style w:type="paragraph" w:styleId="Footer">
    <w:name w:val="footer"/>
    <w:basedOn w:val="Normal"/>
    <w:link w:val="FooterChar"/>
    <w:uiPriority w:val="99"/>
    <w:rsid w:val="008B6E71"/>
    <w:pPr>
      <w:widowControl w:val="0"/>
      <w:tabs>
        <w:tab w:val="center" w:pos="4153"/>
        <w:tab w:val="right" w:pos="8306"/>
      </w:tabs>
      <w:overflowPunct w:val="0"/>
      <w:autoSpaceDE w:val="0"/>
      <w:autoSpaceDN w:val="0"/>
      <w:adjustRightInd w:val="0"/>
      <w:spacing w:after="80"/>
      <w:ind w:firstLine="567"/>
      <w:textAlignment w:val="baseline"/>
    </w:pPr>
    <w:rPr>
      <w:rFonts w:ascii="Times New Roman" w:eastAsia="Times New Roman" w:hAnsi="Times New Roman" w:cs="Times New Roman"/>
      <w:sz w:val="22"/>
      <w:szCs w:val="20"/>
      <w:lang w:eastAsia="en-US"/>
    </w:rPr>
  </w:style>
  <w:style w:type="character" w:customStyle="1" w:styleId="FooterChar">
    <w:name w:val="Footer Char"/>
    <w:basedOn w:val="DefaultParagraphFont"/>
    <w:link w:val="Footer"/>
    <w:uiPriority w:val="99"/>
    <w:rsid w:val="008B6E71"/>
    <w:rPr>
      <w:rFonts w:ascii="Times New Roman" w:eastAsia="Times New Roman" w:hAnsi="Times New Roman" w:cs="Times New Roman"/>
      <w:szCs w:val="20"/>
      <w:lang w:eastAsia="en-US"/>
    </w:rPr>
  </w:style>
  <w:style w:type="paragraph" w:customStyle="1" w:styleId="NormaLT">
    <w:name w:val="NormaLT"/>
    <w:rsid w:val="008B6E71"/>
    <w:pPr>
      <w:keepNext/>
      <w:overflowPunct w:val="0"/>
      <w:autoSpaceDE w:val="0"/>
      <w:autoSpaceDN w:val="0"/>
      <w:adjustRightInd w:val="0"/>
      <w:spacing w:after="80"/>
      <w:ind w:firstLine="397"/>
      <w:jc w:val="both"/>
      <w:textAlignment w:val="baseline"/>
    </w:pPr>
    <w:rPr>
      <w:rFonts w:ascii="Times New Roman" w:eastAsia="Times New Roman" w:hAnsi="Times New Roman" w:cs="Times New Roman"/>
      <w:sz w:val="24"/>
      <w:szCs w:val="20"/>
      <w:lang w:eastAsia="lt-LT"/>
    </w:rPr>
  </w:style>
  <w:style w:type="character" w:styleId="PageNumber">
    <w:name w:val="page number"/>
    <w:basedOn w:val="DefaultParagraphFont"/>
    <w:rsid w:val="008B6E71"/>
  </w:style>
  <w:style w:type="paragraph" w:styleId="Caption">
    <w:name w:val="caption"/>
    <w:basedOn w:val="Normal"/>
    <w:next w:val="Normal"/>
    <w:qFormat/>
    <w:rsid w:val="008B6E71"/>
    <w:pPr>
      <w:widowControl w:val="0"/>
      <w:overflowPunct w:val="0"/>
      <w:autoSpaceDE w:val="0"/>
      <w:autoSpaceDN w:val="0"/>
      <w:adjustRightInd w:val="0"/>
      <w:spacing w:after="80"/>
      <w:ind w:firstLine="567"/>
      <w:textAlignment w:val="baseline"/>
    </w:pPr>
    <w:rPr>
      <w:rFonts w:ascii="Times New Roman" w:eastAsia="Times New Roman" w:hAnsi="Times New Roman" w:cs="Times New Roman"/>
      <w:b/>
      <w:bCs/>
      <w:sz w:val="20"/>
      <w:szCs w:val="20"/>
      <w:lang w:eastAsia="en-US"/>
    </w:rPr>
  </w:style>
  <w:style w:type="table" w:styleId="TableGrid">
    <w:name w:val="Table Grid"/>
    <w:basedOn w:val="TableNormal"/>
    <w:rsid w:val="008B6E71"/>
    <w:pPr>
      <w:widowControl w:val="0"/>
      <w:overflowPunct w:val="0"/>
      <w:autoSpaceDE w:val="0"/>
      <w:autoSpaceDN w:val="0"/>
      <w:adjustRightInd w:val="0"/>
      <w:spacing w:after="80"/>
      <w:ind w:firstLine="567"/>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6E71"/>
    <w:rPr>
      <w:rFonts w:ascii="Tahoma" w:hAnsi="Tahoma" w:cs="Tahoma"/>
      <w:sz w:val="16"/>
      <w:szCs w:val="16"/>
    </w:rPr>
  </w:style>
  <w:style w:type="character" w:customStyle="1" w:styleId="BalloonTextChar">
    <w:name w:val="Balloon Text Char"/>
    <w:basedOn w:val="DefaultParagraphFont"/>
    <w:link w:val="BalloonText"/>
    <w:uiPriority w:val="99"/>
    <w:semiHidden/>
    <w:rsid w:val="008B6E71"/>
    <w:rPr>
      <w:rFonts w:ascii="Tahoma" w:hAnsi="Tahoma" w:cs="Tahoma"/>
      <w:sz w:val="16"/>
      <w:szCs w:val="16"/>
    </w:rPr>
  </w:style>
  <w:style w:type="paragraph" w:styleId="TOCHeading">
    <w:name w:val="TOC Heading"/>
    <w:basedOn w:val="Heading1"/>
    <w:next w:val="Normal"/>
    <w:uiPriority w:val="39"/>
    <w:unhideWhenUsed/>
    <w:qFormat/>
    <w:rsid w:val="008B6E71"/>
    <w:pPr>
      <w:keepLines/>
      <w:widowControl/>
      <w:overflowPunct/>
      <w:autoSpaceDE/>
      <w:autoSpaceDN/>
      <w:adjustRightInd/>
      <w:spacing w:before="480" w:after="0"/>
      <w:ind w:firstLine="0"/>
      <w:jc w:val="left"/>
      <w:textAlignment w:val="auto"/>
      <w:outlineLvl w:val="9"/>
    </w:pPr>
    <w:rPr>
      <w:rFonts w:asciiTheme="majorHAnsi" w:eastAsiaTheme="majorEastAsia" w:hAnsiTheme="majorHAnsi" w:cstheme="majorBidi"/>
      <w:bCs/>
      <w:color w:val="365F91" w:themeColor="accent1" w:themeShade="BF"/>
      <w:szCs w:val="28"/>
      <w:lang w:val="en-US"/>
    </w:rPr>
  </w:style>
  <w:style w:type="paragraph" w:styleId="TOC1">
    <w:name w:val="toc 1"/>
    <w:basedOn w:val="Heading2"/>
    <w:next w:val="Heading2"/>
    <w:autoRedefine/>
    <w:uiPriority w:val="39"/>
    <w:unhideWhenUsed/>
    <w:qFormat/>
    <w:rsid w:val="001E6FD5"/>
    <w:pPr>
      <w:tabs>
        <w:tab w:val="left" w:leader="dot" w:pos="480"/>
        <w:tab w:val="right" w:leader="dot" w:pos="9061"/>
      </w:tabs>
      <w:spacing w:after="120" w:line="360" w:lineRule="auto"/>
      <w:jc w:val="left"/>
    </w:pPr>
    <w:rPr>
      <w:b w:val="0"/>
      <w:sz w:val="24"/>
    </w:rPr>
  </w:style>
  <w:style w:type="character" w:styleId="Hyperlink">
    <w:name w:val="Hyperlink"/>
    <w:basedOn w:val="DefaultParagraphFont"/>
    <w:uiPriority w:val="99"/>
    <w:unhideWhenUsed/>
    <w:rsid w:val="008B6E71"/>
    <w:rPr>
      <w:color w:val="0000FF" w:themeColor="hyperlink"/>
      <w:u w:val="single"/>
    </w:rPr>
  </w:style>
  <w:style w:type="character" w:styleId="PlaceholderText">
    <w:name w:val="Placeholder Text"/>
    <w:basedOn w:val="DefaultParagraphFont"/>
    <w:uiPriority w:val="99"/>
    <w:semiHidden/>
    <w:rsid w:val="00B56F81"/>
    <w:rPr>
      <w:color w:val="808080"/>
    </w:rPr>
  </w:style>
  <w:style w:type="paragraph" w:styleId="TOC2">
    <w:name w:val="toc 2"/>
    <w:basedOn w:val="Normal"/>
    <w:next w:val="Normal"/>
    <w:autoRedefine/>
    <w:uiPriority w:val="39"/>
    <w:unhideWhenUsed/>
    <w:qFormat/>
    <w:rsid w:val="001E6FD5"/>
    <w:pPr>
      <w:spacing w:line="360" w:lineRule="auto"/>
      <w:ind w:left="567"/>
    </w:pPr>
  </w:style>
  <w:style w:type="paragraph" w:styleId="TOC3">
    <w:name w:val="toc 3"/>
    <w:basedOn w:val="Normal"/>
    <w:next w:val="Normal"/>
    <w:autoRedefine/>
    <w:uiPriority w:val="39"/>
    <w:unhideWhenUsed/>
    <w:qFormat/>
    <w:rsid w:val="001E6FD5"/>
    <w:pPr>
      <w:spacing w:line="360" w:lineRule="auto"/>
      <w:ind w:left="737"/>
    </w:pPr>
  </w:style>
  <w:style w:type="paragraph" w:styleId="Date">
    <w:name w:val="Date"/>
    <w:basedOn w:val="Normal"/>
    <w:next w:val="Normal"/>
    <w:link w:val="DateChar"/>
    <w:uiPriority w:val="99"/>
    <w:semiHidden/>
    <w:unhideWhenUsed/>
    <w:rsid w:val="00752A91"/>
  </w:style>
  <w:style w:type="character" w:customStyle="1" w:styleId="DateChar">
    <w:name w:val="Date Char"/>
    <w:basedOn w:val="DefaultParagraphFont"/>
    <w:link w:val="Date"/>
    <w:uiPriority w:val="99"/>
    <w:semiHidden/>
    <w:rsid w:val="00752A91"/>
    <w:rPr>
      <w:sz w:val="24"/>
    </w:rPr>
  </w:style>
  <w:style w:type="paragraph" w:styleId="Header">
    <w:name w:val="header"/>
    <w:basedOn w:val="Normal"/>
    <w:link w:val="HeaderChar"/>
    <w:uiPriority w:val="99"/>
    <w:semiHidden/>
    <w:unhideWhenUsed/>
    <w:rsid w:val="001E6FD5"/>
    <w:pPr>
      <w:tabs>
        <w:tab w:val="center" w:pos="4819"/>
        <w:tab w:val="right" w:pos="9638"/>
      </w:tabs>
      <w:spacing w:before="0" w:after="0" w:line="240" w:lineRule="auto"/>
    </w:pPr>
  </w:style>
  <w:style w:type="character" w:customStyle="1" w:styleId="HeaderChar">
    <w:name w:val="Header Char"/>
    <w:basedOn w:val="DefaultParagraphFont"/>
    <w:link w:val="Header"/>
    <w:uiPriority w:val="99"/>
    <w:semiHidden/>
    <w:rsid w:val="001E6FD5"/>
    <w:rPr>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7.bin"/><Relationship Id="rId42" Type="http://schemas.openxmlformats.org/officeDocument/2006/relationships/oleObject" Target="embeddings/oleObject16.bin"/><Relationship Id="rId63" Type="http://schemas.openxmlformats.org/officeDocument/2006/relationships/image" Target="media/image30.wmf"/><Relationship Id="rId84" Type="http://schemas.openxmlformats.org/officeDocument/2006/relationships/image" Target="media/image42.wmf"/><Relationship Id="rId138" Type="http://schemas.openxmlformats.org/officeDocument/2006/relationships/image" Target="media/image67.wmf"/><Relationship Id="rId159" Type="http://schemas.openxmlformats.org/officeDocument/2006/relationships/image" Target="media/image78.emf"/><Relationship Id="rId170" Type="http://schemas.openxmlformats.org/officeDocument/2006/relationships/image" Target="media/image87.png"/><Relationship Id="rId191" Type="http://schemas.openxmlformats.org/officeDocument/2006/relationships/image" Target="media/image98.wmf"/><Relationship Id="rId196" Type="http://schemas.openxmlformats.org/officeDocument/2006/relationships/oleObject" Target="embeddings/oleObject89.bin"/><Relationship Id="rId16" Type="http://schemas.openxmlformats.org/officeDocument/2006/relationships/image" Target="media/image5.wmf"/><Relationship Id="rId107" Type="http://schemas.openxmlformats.org/officeDocument/2006/relationships/image" Target="media/image53.wmf"/><Relationship Id="rId11"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image" Target="media/image25.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8.png"/><Relationship Id="rId102" Type="http://schemas.openxmlformats.org/officeDocument/2006/relationships/image" Target="media/image51.wmf"/><Relationship Id="rId123" Type="http://schemas.openxmlformats.org/officeDocument/2006/relationships/oleObject" Target="embeddings/oleObject57.bin"/><Relationship Id="rId128" Type="http://schemas.openxmlformats.org/officeDocument/2006/relationships/image" Target="media/image62.wmf"/><Relationship Id="rId144" Type="http://schemas.openxmlformats.org/officeDocument/2006/relationships/image" Target="media/image70.wmf"/><Relationship Id="rId149" Type="http://schemas.openxmlformats.org/officeDocument/2006/relationships/oleObject" Target="embeddings/oleObject70.bin"/><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oleObject" Target="embeddings/oleObject41.bin"/><Relationship Id="rId160" Type="http://schemas.openxmlformats.org/officeDocument/2006/relationships/image" Target="media/image79.emf"/><Relationship Id="rId165" Type="http://schemas.openxmlformats.org/officeDocument/2006/relationships/oleObject" Target="embeddings/oleObject75.bin"/><Relationship Id="rId181" Type="http://schemas.openxmlformats.org/officeDocument/2006/relationships/image" Target="media/image93.wmf"/><Relationship Id="rId186" Type="http://schemas.openxmlformats.org/officeDocument/2006/relationships/oleObject" Target="embeddings/oleObject84.bin"/><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image" Target="media/image20.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3.wmf"/><Relationship Id="rId113" Type="http://schemas.openxmlformats.org/officeDocument/2006/relationships/image" Target="media/image55.wmf"/><Relationship Id="rId118" Type="http://schemas.openxmlformats.org/officeDocument/2006/relationships/oleObject" Target="embeddings/oleObject54.bin"/><Relationship Id="rId134" Type="http://schemas.openxmlformats.org/officeDocument/2006/relationships/image" Target="media/image65.wmf"/><Relationship Id="rId139" Type="http://schemas.openxmlformats.org/officeDocument/2006/relationships/oleObject" Target="embeddings/oleObject65.bin"/><Relationship Id="rId80" Type="http://schemas.openxmlformats.org/officeDocument/2006/relationships/image" Target="media/image39.png"/><Relationship Id="rId85" Type="http://schemas.openxmlformats.org/officeDocument/2006/relationships/oleObject" Target="embeddings/oleObject36.bin"/><Relationship Id="rId150" Type="http://schemas.openxmlformats.org/officeDocument/2006/relationships/image" Target="media/image73.wmf"/><Relationship Id="rId155" Type="http://schemas.openxmlformats.org/officeDocument/2006/relationships/oleObject" Target="embeddings/oleObject73.bin"/><Relationship Id="rId171" Type="http://schemas.openxmlformats.org/officeDocument/2006/relationships/image" Target="media/image88.wmf"/><Relationship Id="rId176" Type="http://schemas.openxmlformats.org/officeDocument/2006/relationships/oleObject" Target="embeddings/oleObject79.bin"/><Relationship Id="rId192" Type="http://schemas.openxmlformats.org/officeDocument/2006/relationships/oleObject" Target="embeddings/oleObject87.bin"/><Relationship Id="rId197" Type="http://schemas.openxmlformats.org/officeDocument/2006/relationships/footer" Target="footer1.xm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image" Target="media/image60.wmf"/><Relationship Id="rId129" Type="http://schemas.openxmlformats.org/officeDocument/2006/relationships/oleObject" Target="embeddings/oleObject60.bin"/><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6.wmf"/><Relationship Id="rId91" Type="http://schemas.openxmlformats.org/officeDocument/2006/relationships/oleObject" Target="embeddings/oleObject39.bin"/><Relationship Id="rId96" Type="http://schemas.openxmlformats.org/officeDocument/2006/relationships/image" Target="media/image48.wmf"/><Relationship Id="rId140" Type="http://schemas.openxmlformats.org/officeDocument/2006/relationships/image" Target="media/image68.wmf"/><Relationship Id="rId145" Type="http://schemas.openxmlformats.org/officeDocument/2006/relationships/oleObject" Target="embeddings/oleObject68.bin"/><Relationship Id="rId161" Type="http://schemas.openxmlformats.org/officeDocument/2006/relationships/image" Target="media/image80.emf"/><Relationship Id="rId166" Type="http://schemas.openxmlformats.org/officeDocument/2006/relationships/image" Target="media/image84.png"/><Relationship Id="rId182" Type="http://schemas.openxmlformats.org/officeDocument/2006/relationships/oleObject" Target="embeddings/oleObject82.bin"/><Relationship Id="rId187" Type="http://schemas.openxmlformats.org/officeDocument/2006/relationships/image" Target="media/image96.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image" Target="media/image23.wmf"/><Relationship Id="rId114" Type="http://schemas.openxmlformats.org/officeDocument/2006/relationships/oleObject" Target="embeddings/oleObject52.bin"/><Relationship Id="rId119" Type="http://schemas.openxmlformats.org/officeDocument/2006/relationships/oleObject" Target="embeddings/oleObject55.bin"/><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1.wmf"/><Relationship Id="rId81" Type="http://schemas.openxmlformats.org/officeDocument/2006/relationships/image" Target="media/image40.png"/><Relationship Id="rId86" Type="http://schemas.openxmlformats.org/officeDocument/2006/relationships/image" Target="media/image43.wmf"/><Relationship Id="rId130" Type="http://schemas.openxmlformats.org/officeDocument/2006/relationships/image" Target="media/image63.wmf"/><Relationship Id="rId135" Type="http://schemas.openxmlformats.org/officeDocument/2006/relationships/oleObject" Target="embeddings/oleObject63.bin"/><Relationship Id="rId151" Type="http://schemas.openxmlformats.org/officeDocument/2006/relationships/oleObject" Target="embeddings/oleObject71.bin"/><Relationship Id="rId156" Type="http://schemas.openxmlformats.org/officeDocument/2006/relationships/image" Target="media/image76.wmf"/><Relationship Id="rId177" Type="http://schemas.openxmlformats.org/officeDocument/2006/relationships/image" Target="media/image91.wmf"/><Relationship Id="rId198" Type="http://schemas.openxmlformats.org/officeDocument/2006/relationships/fontTable" Target="fontTable.xml"/><Relationship Id="rId172" Type="http://schemas.openxmlformats.org/officeDocument/2006/relationships/oleObject" Target="embeddings/oleObject77.bin"/><Relationship Id="rId193" Type="http://schemas.openxmlformats.org/officeDocument/2006/relationships/image" Target="media/image99.wmf"/><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5.bin"/><Relationship Id="rId109" Type="http://schemas.openxmlformats.org/officeDocument/2006/relationships/image" Target="media/image54.wmf"/><Relationship Id="rId34" Type="http://schemas.openxmlformats.org/officeDocument/2006/relationships/image" Target="media/image15.wmf"/><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oleObject" Target="embeddings/oleObject42.bin"/><Relationship Id="rId104" Type="http://schemas.openxmlformats.org/officeDocument/2006/relationships/image" Target="media/image52.wmf"/><Relationship Id="rId120" Type="http://schemas.openxmlformats.org/officeDocument/2006/relationships/image" Target="media/image58.wmf"/><Relationship Id="rId125" Type="http://schemas.openxmlformats.org/officeDocument/2006/relationships/oleObject" Target="embeddings/oleObject58.bin"/><Relationship Id="rId141" Type="http://schemas.openxmlformats.org/officeDocument/2006/relationships/oleObject" Target="embeddings/oleObject66.bin"/><Relationship Id="rId146" Type="http://schemas.openxmlformats.org/officeDocument/2006/relationships/image" Target="media/image71.wmf"/><Relationship Id="rId167" Type="http://schemas.openxmlformats.org/officeDocument/2006/relationships/image" Target="media/image85.wmf"/><Relationship Id="rId188" Type="http://schemas.openxmlformats.org/officeDocument/2006/relationships/oleObject" Target="embeddings/oleObject85.bin"/><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image" Target="media/image46.wmf"/><Relationship Id="rId162" Type="http://schemas.openxmlformats.org/officeDocument/2006/relationships/image" Target="media/image81.png"/><Relationship Id="rId183" Type="http://schemas.openxmlformats.org/officeDocument/2006/relationships/image" Target="media/image94.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9.wmf"/><Relationship Id="rId40" Type="http://schemas.openxmlformats.org/officeDocument/2006/relationships/image" Target="media/image18.png"/><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6.wmf"/><Relationship Id="rId131" Type="http://schemas.openxmlformats.org/officeDocument/2006/relationships/oleObject" Target="embeddings/oleObject61.bin"/><Relationship Id="rId136" Type="http://schemas.openxmlformats.org/officeDocument/2006/relationships/image" Target="media/image66.wmf"/><Relationship Id="rId157" Type="http://schemas.openxmlformats.org/officeDocument/2006/relationships/oleObject" Target="embeddings/oleObject74.bin"/><Relationship Id="rId178" Type="http://schemas.openxmlformats.org/officeDocument/2006/relationships/oleObject" Target="embeddings/oleObject80.bin"/><Relationship Id="rId61" Type="http://schemas.openxmlformats.org/officeDocument/2006/relationships/image" Target="media/image29.wmf"/><Relationship Id="rId82" Type="http://schemas.openxmlformats.org/officeDocument/2006/relationships/image" Target="media/image41.wmf"/><Relationship Id="rId152" Type="http://schemas.openxmlformats.org/officeDocument/2006/relationships/image" Target="media/image74.wmf"/><Relationship Id="rId173" Type="http://schemas.openxmlformats.org/officeDocument/2006/relationships/image" Target="media/image89.wmf"/><Relationship Id="rId194" Type="http://schemas.openxmlformats.org/officeDocument/2006/relationships/oleObject" Target="embeddings/oleObject88.bin"/><Relationship Id="rId199" Type="http://schemas.openxmlformats.org/officeDocument/2006/relationships/theme" Target="theme/theme1.xm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image" Target="media/image37.wmf"/><Relationship Id="rId100" Type="http://schemas.openxmlformats.org/officeDocument/2006/relationships/image" Target="media/image50.wmf"/><Relationship Id="rId105" Type="http://schemas.openxmlformats.org/officeDocument/2006/relationships/oleObject" Target="embeddings/oleObject46.bin"/><Relationship Id="rId126" Type="http://schemas.openxmlformats.org/officeDocument/2006/relationships/image" Target="media/image61.wmf"/><Relationship Id="rId147" Type="http://schemas.openxmlformats.org/officeDocument/2006/relationships/oleObject" Target="embeddings/oleObject69.bin"/><Relationship Id="rId168" Type="http://schemas.openxmlformats.org/officeDocument/2006/relationships/oleObject" Target="embeddings/oleObject76.bin"/><Relationship Id="rId8" Type="http://schemas.openxmlformats.org/officeDocument/2006/relationships/image" Target="media/image1.wmf"/><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oleObject" Target="embeddings/oleObject40.bin"/><Relationship Id="rId98" Type="http://schemas.openxmlformats.org/officeDocument/2006/relationships/image" Target="media/image49.wmf"/><Relationship Id="rId121" Type="http://schemas.openxmlformats.org/officeDocument/2006/relationships/oleObject" Target="embeddings/oleObject56.bin"/><Relationship Id="rId142" Type="http://schemas.openxmlformats.org/officeDocument/2006/relationships/image" Target="media/image69.wmf"/><Relationship Id="rId163" Type="http://schemas.openxmlformats.org/officeDocument/2006/relationships/image" Target="media/image82.png"/><Relationship Id="rId184" Type="http://schemas.openxmlformats.org/officeDocument/2006/relationships/oleObject" Target="embeddings/oleObject83.bin"/><Relationship Id="rId189" Type="http://schemas.openxmlformats.org/officeDocument/2006/relationships/image" Target="media/image97.w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18.bin"/><Relationship Id="rId67" Type="http://schemas.openxmlformats.org/officeDocument/2006/relationships/image" Target="media/image32.wmf"/><Relationship Id="rId116" Type="http://schemas.openxmlformats.org/officeDocument/2006/relationships/oleObject" Target="embeddings/oleObject53.bin"/><Relationship Id="rId137" Type="http://schemas.openxmlformats.org/officeDocument/2006/relationships/oleObject" Target="embeddings/oleObject64.bin"/><Relationship Id="rId158" Type="http://schemas.openxmlformats.org/officeDocument/2006/relationships/image" Target="media/image77.png"/><Relationship Id="rId20" Type="http://schemas.openxmlformats.org/officeDocument/2006/relationships/image" Target="media/image7.wmf"/><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oleObject" Target="embeddings/oleObject35.bin"/><Relationship Id="rId88" Type="http://schemas.openxmlformats.org/officeDocument/2006/relationships/image" Target="media/image44.wmf"/><Relationship Id="rId111" Type="http://schemas.openxmlformats.org/officeDocument/2006/relationships/oleObject" Target="embeddings/oleObject50.bin"/><Relationship Id="rId132" Type="http://schemas.openxmlformats.org/officeDocument/2006/relationships/image" Target="media/image64.wmf"/><Relationship Id="rId153" Type="http://schemas.openxmlformats.org/officeDocument/2006/relationships/oleObject" Target="embeddings/oleObject72.bin"/><Relationship Id="rId174" Type="http://schemas.openxmlformats.org/officeDocument/2006/relationships/oleObject" Target="embeddings/oleObject78.bin"/><Relationship Id="rId179" Type="http://schemas.openxmlformats.org/officeDocument/2006/relationships/image" Target="media/image92.wmf"/><Relationship Id="rId195" Type="http://schemas.openxmlformats.org/officeDocument/2006/relationships/image" Target="media/image100.wmf"/><Relationship Id="rId190" Type="http://schemas.openxmlformats.org/officeDocument/2006/relationships/oleObject" Target="embeddings/oleObject86.bin"/><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oleObject" Target="embeddings/oleObject47.bin"/><Relationship Id="rId127" Type="http://schemas.openxmlformats.org/officeDocument/2006/relationships/oleObject" Target="embeddings/oleObject59.bin"/><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oleObject" Target="embeddings/oleObject21.bin"/><Relationship Id="rId73" Type="http://schemas.openxmlformats.org/officeDocument/2006/relationships/image" Target="media/image35.wmf"/><Relationship Id="rId78" Type="http://schemas.openxmlformats.org/officeDocument/2006/relationships/oleObject" Target="embeddings/oleObject34.bin"/><Relationship Id="rId94" Type="http://schemas.openxmlformats.org/officeDocument/2006/relationships/image" Target="media/image47.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9.wmf"/><Relationship Id="rId143" Type="http://schemas.openxmlformats.org/officeDocument/2006/relationships/oleObject" Target="embeddings/oleObject67.bin"/><Relationship Id="rId148" Type="http://schemas.openxmlformats.org/officeDocument/2006/relationships/image" Target="media/image72.wmf"/><Relationship Id="rId164" Type="http://schemas.openxmlformats.org/officeDocument/2006/relationships/image" Target="media/image83.wmf"/><Relationship Id="rId169" Type="http://schemas.openxmlformats.org/officeDocument/2006/relationships/image" Target="media/image86.png"/><Relationship Id="rId185" Type="http://schemas.openxmlformats.org/officeDocument/2006/relationships/image" Target="media/image95.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1.bin"/><Relationship Id="rId26" Type="http://schemas.openxmlformats.org/officeDocument/2006/relationships/image" Target="media/image10.wmf"/><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oleObject" Target="embeddings/oleObject38.bin"/><Relationship Id="rId112" Type="http://schemas.openxmlformats.org/officeDocument/2006/relationships/oleObject" Target="embeddings/oleObject51.bin"/><Relationship Id="rId133" Type="http://schemas.openxmlformats.org/officeDocument/2006/relationships/oleObject" Target="embeddings/oleObject62.bin"/><Relationship Id="rId154" Type="http://schemas.openxmlformats.org/officeDocument/2006/relationships/image" Target="media/image75.wmf"/><Relationship Id="rId175" Type="http://schemas.openxmlformats.org/officeDocument/2006/relationships/image" Target="media/image9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076F4-F722-4D34-8C2C-C47B2C935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Pages>
  <Words>13516</Words>
  <Characters>7705</Characters>
  <Application>Microsoft Office Word</Application>
  <DocSecurity>0</DocSecurity>
  <Lines>64</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ZYGYZAZ</dc:creator>
  <cp:lastModifiedBy>ZYGYZAZ</cp:lastModifiedBy>
  <cp:revision>31</cp:revision>
  <dcterms:created xsi:type="dcterms:W3CDTF">2013-07-31T11:33:00Z</dcterms:created>
  <dcterms:modified xsi:type="dcterms:W3CDTF">2013-08-22T01:10:00Z</dcterms:modified>
</cp:coreProperties>
</file>